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publiczne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Janusz Zawiła-Niedźwiecki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BEZPU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 
42h (wykład) + 2h (kons. grupowe) + 1h (kons. indywidualne) +
13x3h (etapy projektowania) + 16h (przygotowania do zaliczenia)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 
42h (wykład) + 2h (kons. grupowe) + 1h (kons. indywidualne) = 44h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13x3h (etapy projektowania) + 16h (przygotowania do zaliczenia) = 55h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zasadach organizacji i zarządzania, zwłaszcza z zakresu analizy organizacyjnej i analizy finansowej.
Umiejętność zaawansowanego posługiwania się edytorem tekstu oraz wyszukiwania źródeł pozaliteraturowych.
Kompetencje społeczne z zakresu współpracy w zespole projektowym oraz grupowych technik kreatywnego poszukiwania rozwiązań.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analizy ryzyka działalności publicznej oraz zasad organizowania przez administrację publiczną procesu panowania nad tym ryzykiem, 
- potrafił: zidentyfikować typowe rodzaje ryzyka w działalności pu-blicznej oraz wyrażające je zagrożenia, ustalić przyczyny, mechanizm spełniania się i potencjalne skutki zagrożeń, oszacować stopień poszczególnych zagrożeń, wskazać generalne sposoby zabezpieczeń i zaprojektować scenariusz reagowania.
- potrafił: pracować w zespole, konstruktywnie dyskutować nad możliwymi kierunkami analiz i rozwiązań zabezpieczających oraz reagowania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(z elementami projektowania): Piramida wartości. Dobre rządzenie. Działalność i działanie. Niepewność i ryzyko. Foresight. Metoda EFQM. Analiza interesariuszy. Klasyfikacja ryzyka operacyjnego. Zarządzanie ryzykiem. Struktura organizacyjna zarządzania ryzykiem. Dobór zespołu kryzysowego. Badanie potencjału zespołu kryzysowego. Wzorce dobrych praktyk. Prawo i podmioty uprawnione. Infrastruktura krytyczna Państwa i jej operatorzy. Analiza BIA. Identyfikacja zagrożeń. Szacowanie zagrożeń. Efekt domina. Bezpieczeństwo zasobowe organizacji. Plany reagowania. Scenariusz kryzysowy. Metody kreatywnego myślenia w poszukiwaniu rozwiązań antykryzysowych.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częściowo interaktywna forma prowadzenia wykładów, 3 proste eseje do wykonania w domu omawiane na kolejnych zajęciach. Na każdych zajęciach powstaje etap końcowego projektu, etapowy fragment jest dyskutowany i weryfikowany oraz korygowany aż do końca cyklu zajęć.
Ocena sumatywna: kolokwium zaliczeniowe na ostatnich zajęciach wykładowych złożone z 6 zagadnień problemowych do opisania, do zaliczenia wymagane jest pozytywne opracowanie wszystkich zagadnień, każde oceniane w skali 2-5; osobno oceniana jest wartość merytoryczna projektu i jego redakcja, ocena w skali 2-5. 
Końcowa ocena z przedmiotu: przedmiot zostaje zaliczony jeżeli obie oceny składowe są &gt;=3, ocena końcowa jest średnią tych ocen o ile nie różnią się bardziej niż o 1, w przeciwnym wypadku ocena końcowa jest równa ocenie niższej podwyższonej o 0,5.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Sienkiewicz-Małyjurek K., Krynojewski F.: Zarządzanie kryzysowe w administracji publicznej. Zarządzanie bezpieczeństwem.  Difin 2010. [2] Skomra W.: Zarządzanie kryzysowe – praktyczny przewodnik po nowelizacji ustawy.  Presscom  2010. [3] Kosieradzka A. (red.): Metody kreatywnego myślenia w organizacji i zarządzaniu. edu-Libri 2013. [4] Borodako K.: Foresight w zarządzaniu strategicznym.  C.H. Beck,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BEZPU_W01: </w:t>
      </w:r>
    </w:p>
    <w:p>
      <w:pPr/>
      <w:r>
        <w:rPr/>
        <w:t xml:space="preserve">							posiada podstawową wiedzę z zakresu analizy ryzyka działalności publicznej i w zarządzaniu kryzysowym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ostatnich zajęciach wykładowych złożone z 6 zagadnień problemowych do opisania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K_W06''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BEZPU_W02: </w:t>
      </w:r>
    </w:p>
    <w:p>
      <w:pPr/>
      <w:r>
        <w:rPr/>
        <w:t xml:space="preserve">							posiada podstawową wiedzę z zakresu zasad organizowania zarządzania kryzysowego na poziomie administracji publicznej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ostatnich zajęciach wykładowych złożone z 6 zagadnień problemowych do opisania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K_W06''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BEZPU_W03: </w:t>
      </w:r>
    </w:p>
    <w:p>
      <w:pPr/>
      <w:r>
        <w:rPr/>
        <w:t xml:space="preserve">							posiada podstawową wiedzę o technikach grupowych pobudzania twórczego myślenia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ostatnich zajęciach wykładowych złożone z 6 zagadnień problemowych do opisania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K_W06''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BEZPU_U01: </w:t>
      </w:r>
    </w:p>
    <w:p>
      <w:pPr/>
      <w:r>
        <w:rPr/>
        <w:t xml:space="preserve">potrafi zidentyfikować typowe rodzaje ryzyka w działalności publicznej i zarządzaniu kryzysowym oraz wyrażające je zagrożenia, ustalić przyczyny, mechanizm spełniania się i potencjalne skutki zagrożeń, oszacować stopień poszczególnych zagrożeń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 towarzyszącego wykładom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BEZPU_U02: </w:t>
      </w:r>
    </w:p>
    <w:p>
      <w:pPr/>
      <w:r>
        <w:rPr/>
        <w:t xml:space="preserve">potrafi zaprojektować w ramach zarządzania kryzysowego scenariusz reagowania na wystąpienie zakłócenia (spełnienie się zagrożenia)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 towarzyszącego wykładom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keepNext w:val="1"/>
        <w:spacing w:after="10"/>
      </w:pPr>
      <w:r>
        <w:rPr>
          <w:b/>
          <w:bCs/>
        </w:rPr>
        <w:t xml:space="preserve">Efekt BEZPU_U03: </w:t>
      </w:r>
    </w:p>
    <w:p>
      <w:pPr/>
      <w:r>
        <w:rPr/>
        <w:t xml:space="preserve">potrafi zaprojektować sesję analizy foresight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 towarzyszącego wykładom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BEZPU_K01: </w:t>
      </w:r>
    </w:p>
    <w:p>
      <w:pPr/>
      <w:r>
        <w:rPr/>
        <w:t xml:space="preserve">potrafi pracować w zespole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ćwiczeniowych towarzyszą-cych wykładom i sposobu realizacji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BEZPU_K02: </w:t>
      </w:r>
    </w:p>
    <w:p>
      <w:pPr/>
      <w:r>
        <w:rPr/>
        <w:t xml:space="preserve">potrafi koordynować pracę zespołu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ćwiczeniowych towarzyszą-cych wykładom i sposobu realizacji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BEZPU_K03: </w:t>
      </w:r>
    </w:p>
    <w:p>
      <w:pPr/>
      <w:r>
        <w:rPr/>
        <w:t xml:space="preserve">	potrafi twórczo i konstruktywnie poszukiwać możliwych roz-wiązań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ćwiczeniowych towarzyszących wykładom i sposobu realizacji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2024-05-05T23:24:11+02:00</dcterms:created>
  <dcterms:modified xsi:type="dcterms:W3CDTF">2024-05-05T23:24:11+02:00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