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bezpieczeństwem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Ewa 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bezpieczeństwo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2P1Z6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20h (ćwiczenia) + 2x7h (przygotowanie odpowiedzi na pytania przedkolokwialne) + 2x8h (opracowanie projektów przedkolokwialnych) + 14h (opracowanie projektu) + 1h (konsultacje) + 10h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 
2x7h (przygotowanie odpowiedzi na pytania przedkolokwialne) + 2x8h (opracowanie projektów przedkolokwialnych) + 14h (opracowanie pro-jektu) + 1h (konsultacje) + 10h (przygotowanie do zaliczenia) = 55h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miał podstawowa wiedzę o zasadach bezpieczeństwa i higieny  pracy,
- potrafił podejmować decyzje dotyczące  zarządzania  bezpieczeń-stwem ,
- rozumiał  potrzebę  uczenia  się  przez  całe 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Systemy, procedury i procesy w zarządzaniu bezpieczeństwem pracy. 2) Dobre praktyki produkcyjne GMP. 3) Dobre praktyki higieniczne GHP. 4) Zarządzanie bezpieczeństwem żywności HACCP.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
Ocena sumatywna: oceniana jest wartość merytoryczna projektów, ter-minowość wykonania prac, redakcja raportu; ćwiczenia kończy zalicze-nie pisemne; ocena z ćwiczenia w zakresie 2-5;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E., Lewandowski J.: Zarządzanie i organizacja środowiska pracy. WPW, Warszawa 2010. [2] Górska E.: Metody oceny ryzyka za-wodowego. OWPW, Warszawa 2012. [3] Karczewski J.T. (red.): Pod-ręcznik zarządzania bezpieczeństwem pracy. Ocena ryzyka zawodowe-go. Wyd. Forum, Poznań 2010. [4] Koradecka D. (red): Bezpieczeństwo pracy i ergonomia. CIOP, Warszawa 2007. [5] Rączkowski B.: BHP w praktyce. ODDK, Gdańsk 2012.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2P1Z6_W01: </w:t>
      </w:r>
    </w:p>
    <w:p>
      <w:pPr/>
      <w:r>
        <w:rPr/>
        <w:t xml:space="preserve">ma podstawowa wiedzę o zasadach bezpieczeństwa i higie-ny 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2P1Z6_U01: </w:t>
      </w:r>
    </w:p>
    <w:p>
      <w:pPr/>
      <w:r>
        <w:rPr/>
        <w:t xml:space="preserve">potrafi podejmować decyzje dotyczące  zarządzania  bez-pieczeństwem 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2P1Z6_K01: </w:t>
      </w:r>
    </w:p>
    <w:p>
      <w:pPr/>
      <w:r>
        <w:rPr/>
        <w:t xml:space="preserve">							rozumie  potrzebę  uczenia  się  przez  całe  życie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2024-05-20T04:34:09+02:00</dcterms:created>
  <dcterms:modified xsi:type="dcterms:W3CDTF">2024-05-20T04:34:09+02:00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