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grafika inżynierska</w:t>
      </w:r>
    </w:p>
    <w:p>
      <w:pPr>
        <w:keepNext w:val="1"/>
        <w:spacing w:after="10"/>
      </w:pPr>
      <w:r>
        <w:rPr>
          <w:b/>
          <w:bCs/>
        </w:rPr>
        <w:t xml:space="preserve">Koordynator przedmiotu: </w:t>
      </w:r>
    </w:p>
    <w:p>
      <w:pPr>
        <w:spacing w:before="20" w:after="190"/>
      </w:pPr>
      <w:r>
        <w:rPr/>
        <w:t xml:space="preserve">dr inż. Dominika Śniegulska-Grądzka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PROIG</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(wykłady) + 14h (laboratorium) + 1h (kons. grupowe) + 1h (kons. indywidualne) + 25h (przygotowanie projektów) + 2x8h (przygotowanie do kolokwium) + 14h (studia literaturowe ) + 15h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(wykłady) + 14h (laboratorium) + 1h (kons. grupowe) + 1h (kons. indywidualne)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14h (laboratorium) + 25h (przygotowanie projektów) + 2x8h (przygotowanie do kolokwium)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uporządkowaną wiedzę z zakresu projektowania inżynierskiego i grafiki inżynierskiej, geometrycznych podstaw rysunku technicznego, zapisu konstrukcji, znał zasady obowiązujące w rysunku technicznym maszynowym, miał podstawową wiedzę z zakresu grafiki inżynierskiej 2D oraz modelowania geometrycznego 3D,
- potrafił posługiwać się projektowaniem inżynierskim obiektów i procesów technicznych z uwzględnieniem grafiki inżynierskiej oraz zastosowaniem komputerowego wspomagania,
- potrafił i zrozumiał potrzebę uczenia się przez całe życie.
</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 wysokości i głębokości punktu, rzutowanie na rzutnie wzajemnie prostopadłe metoda europejska,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 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Laboratorium: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6) Wykonanie rysunku odlewu obudowy łożyska. Linie przenikania w rysunku technicznym, rysowanie promieni i pochyleń odlewniczych. 7)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wykładu i laboratorium. Zaliczenie wykładu następuje po zaliczeniu kolokwium na ostatnich zajęciach. Na ocenę końcową z laboratorium składają się oceny cząstkowe z rysunków wykonywanych samodzielnie przez studenta w trakcie zajęć, oceny z prac domowych i dwóch kolokwiów zaliczeniowych. Ocena końcowa z całości przedmiotu: O=0,5*W+0,5*L, gdzie: W – ocena końcowa z egzaminu wykładu
L – ocena końcowa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2005. [2] Lewandowski T.: Rysunek techniczny dla mecha-ników. WSiP, Warszawa 2007. [3] Lewandowski T.: Zbiór zadań z rysunku technicznego dla mechaników. WSiP, Warszawa 2002.
[4] Malinowski J., Jakubiec W.: Tolerancje i pasowania w budowie maszyn. WSiP, Warszawa 1998. [5] Waszkiewiczowie E. i S.: Rysunek zawodowy. WSiP,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PROIG_W01: </w:t>
      </w:r>
    </w:p>
    <w:p>
      <w:pPr/>
      <w:r>
        <w:rPr/>
        <w:t xml:space="preserve">posiadł uporządkowaną wiedzę z zakresu projektowania inżynierskiego i grafiki inżynierskiej, geometrycznych podstaw rysunku technicznego														</w:t>
      </w:r>
    </w:p>
    <w:p>
      <w:pPr>
        <w:spacing w:before="60"/>
      </w:pPr>
      <w:r>
        <w:rPr/>
        <w:t xml:space="preserve">Weryfikacja: </w:t>
      </w:r>
    </w:p>
    <w:p>
      <w:pPr>
        <w:spacing w:before="20" w:after="190"/>
      </w:pPr>
      <w:r>
        <w:rPr/>
        <w:t xml:space="preserve">egzamin + zaliczenie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PROIG_U01: </w:t>
      </w:r>
    </w:p>
    <w:p>
      <w:pPr/>
      <w:r>
        <w:rPr/>
        <w:t xml:space="preserve">potrafi posługiwać się projektowaniem inżynierskim obiektów i procesów technicznych z uwzględnieniem grafiki inżynierskiej oraz zastosowaniem komputerowego wspoma-gania														</w:t>
      </w:r>
    </w:p>
    <w:p>
      <w:pPr>
        <w:spacing w:before="60"/>
      </w:pPr>
      <w:r>
        <w:rPr/>
        <w:t xml:space="preserve">Weryfikacja: </w:t>
      </w:r>
    </w:p>
    <w:p>
      <w:pPr>
        <w:spacing w:before="20" w:after="190"/>
      </w:pPr>
      <w:r>
        <w:rPr/>
        <w:t xml:space="preserve">prawidłowe zrealizowanie projektów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PROIG_K01: </w:t>
      </w:r>
    </w:p>
    <w:p>
      <w:pPr/>
      <w:r>
        <w:rPr/>
        <w:t xml:space="preserve">rozumie potrzebę uczenia się przez całe życie														</w:t>
      </w:r>
    </w:p>
    <w:p>
      <w:pPr>
        <w:spacing w:before="60"/>
      </w:pPr>
      <w:r>
        <w:rPr/>
        <w:t xml:space="preserve">Weryfikacja: </w:t>
      </w:r>
    </w:p>
    <w:p>
      <w:pPr>
        <w:spacing w:before="20" w:after="190"/>
      </w:pPr>
      <w:r>
        <w:rPr/>
        <w:t xml:space="preserve">prawidłowa współpraca w czasie realizacji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2024-05-06T00:08:25+02:00</dcterms:created>
  <dcterms:modified xsi:type="dcterms:W3CDTF">2024-05-06T00:08:25+02:00</dcterms:modified>
</cp:coreProperties>
</file>

<file path=docProps/custom.xml><?xml version="1.0" encoding="utf-8"?>
<Properties xmlns="http://schemas.openxmlformats.org/officeDocument/2006/custom-properties" xmlns:vt="http://schemas.openxmlformats.org/officeDocument/2006/docPropsVTypes"/>
</file>