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bezpieczeństwem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2x7h (przygotowanie odpowiedzi na pytania przedkolokwialne) + 2x8h (opracowanie projektów przedkolokwialnych) + 14h (opracowanie pro-jektu)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miał podstawowa wiedzę o zasadach bezpieczeństwa i higieny  pracy,
- potrafił podejmować decyzje dotyczące  zarządzania  bezpieczeń-stwem ,
- rozumiał  potrzebę  uczenia  się  przez  całe 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Systemy, procedury i procesy w zarządzaniu bezpieczeństwem pracy. 2) Dobre praktyki produkcyjne GMP. 3) Dobre praktyki higieniczne GHP. 4) Zarządzanie bezpieczeństwem żywności HACCP.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
Ocena sumatywna: oceniana jest wartość merytoryczna projektów, ter-minowość wykonania prac, redakcja raportu; ćwiczenia kończy zalicze-nie pisemne; ocena z ćwiczenia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E., Lewandowski J.: Zarządzanie i organizacja środowiska pracy. WPW, Warszawa 2010. [2] Górska E.: Metody oceny ryzyka za-wodowego. OWPW, Warszawa 2012. [3] Karczewski J.T. (red.): Pod-ręcznik zarządzania bezpieczeństwem pracy. Ocena ryzyka zawodowe-go. Wyd. Forum, Poznań 2010. [4] Koradecka D. (red): Bezpieczeństwo pracy i ergonomia. CIOP, Warszawa 2007. [5] Rączkowski B.: BHP w praktyce. ODDK, Gdańsk 2012.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2P1Z6_W01: </w:t>
      </w:r>
    </w:p>
    <w:p>
      <w:pPr/>
      <w:r>
        <w:rPr/>
        <w:t xml:space="preserve">							ma podstawowa wiedzę o zasadach bezpieczeństwa i higie-ny 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2P1Z6_U01: </w:t>
      </w:r>
    </w:p>
    <w:p>
      <w:pPr/>
      <w:r>
        <w:rPr/>
        <w:t xml:space="preserve">							potrafi podejmować decyzje dotyczące  zarządzania  bez-pieczeństwem 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2P1Z6_K01: </w:t>
      </w:r>
    </w:p>
    <w:p>
      <w:pPr/>
      <w:r>
        <w:rPr/>
        <w:t xml:space="preserve">														rozumie  potrzebę  uczenia  się  przez  całe  życie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2026-09-11T04:29:20+02:00</dcterms:created>
  <dcterms:modified xsi:type="dcterms:W3CDTF">2026-09-11T04:29:20+02:00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