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HISGO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+ 8h (zapoznanie się z literaturą) + 12h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historii pieniądza oraz historii gospodarczej powszechnej, 
- potrafił analizować, oceniać i użytkować informacje z wykorzystaniem różnych źródeł i sposobów,
- potrafił określić znaczenie historii gospodarczej dla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Przedmiot historii gospodarczej i jej znaczenie dla ekonomistów. 2) Historia gospodarcza jako nauka. 3) Badania rozwoju gospodarczego.
4) Periodyzacja stadiów rozwoju gospodarczego. 5) Ekonomia czasów antycznych i średniowiecza. 6) Finansowa historia świata. 7) Historia gospodarcza Polski. 8) Historia gospodarcza XIX i XX wieku. 9) Współczesne teorie ekonomiczne.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wykładu (oceniane punktowo). Ocena sumatywna: przeprowadzenie kolokwium w formie testu wielokrotnego wyboru; ocena z kolokwium – punktowa. Końcowa ocena z przedmiotu: 51% - 60% punktów: 3.0; 61% - 70% punktów: 3,5; 71% - 80% punktów: 4,0; 81% - 90% punktów: 4,5; 91% - 100% punktów: 5,0. Studenci z dużą aktywnością podczas wykładu, którzy jednocześnie przygotują prezentację na wybrany temat zwolnieni są z kolokwium zaliczeniowego (w zależności od aktywności prezentowanej przez studenta może otrzymać ocenę 5 lub 4,5.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Szpak J.: Historia gospodarcza powszechna. PWE, Warszawa 2007. [2] Morawski W.: Dzieje gospodarcze Polski. Difin, Warszawa 2011. [3] Kaliński J.: Historia Gospodarcza XIX i XX w.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HISGO_W01: </w:t>
      </w:r>
    </w:p>
    <w:p>
      <w:pPr/>
      <w:r>
        <w:rPr/>
        <w:t xml:space="preserve">																		ma wiedzę z zakresu historii gospodarczej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rozmowa na wykładzie: </w:t>
      </w:r>
    </w:p>
    <w:p>
      <w:pPr/>
      <w:r>
        <w:rPr/>
        <w:t xml:space="preserve">								ma wiedzę z zakresu wpływu podejmowanych w przeszłości decyzji na gospodarkę krajów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HISGO_W02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HISGO_U01: </w:t>
      </w:r>
    </w:p>
    <w:p>
      <w:pPr/>
      <w:r>
        <w:rPr/>
        <w:t xml:space="preserve">							potrafi analizować i ocenić informacje nt. sytuacji gospodar-czej poprzez wykorzystanie różnych sposobów i źródeł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HISGO_K01: </w:t>
      </w:r>
    </w:p>
    <w:p>
      <w:pPr/>
      <w:r>
        <w:rPr/>
        <w:t xml:space="preserve">							potrafi określić znaczenie historii gospodarczej dla współcze-snych gospodarek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2024-05-07T04:24:47+02:00</dcterms:created>
  <dcterms:modified xsi:type="dcterms:W3CDTF">2024-05-07T04:24:47+02:00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