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rozwoju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wiedzę: średniozaawansowaną z zakresu ochrony własności intelektualnej, średnio zaawansowana wiedza o transferze technologii, zarządzania innowacjami, cyklu życia produktu na rynku, marketingu wyrobów. Potrafi: wykonać analizę SWOT, wykonać analizę strukturalną sektora z wykorzystaniem pięciu sił Portera, analizę rynku. Rozumie: potrzebę wprowadzania innowacji, potrzebę ustawicznego rozwoju.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prognozowania rozwoju technologii,
- potrafił zastosować wiedzę teoretyczną do opracowania prognozy rozwoju technologii w danej branży,
- potrafił przekazać informacje o prognozie rozwoju technologii w danej branży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 wsparciu merytorycznym prowadzącego: wybór branży do przeprowadzenia prognozy rozwoju technologii, ustalenie zakresu prognozy (horyzontu czasowego), tematu, etapów realizacji. Opracowanie prognozy rozwoju technologii w wybranej branży w ramach ćwiczeń omawianie i realizacja kolejnych etapów.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w czasie zajęć są prezentowane i omawiane postępy w realizacji projektów polegających na opracowaniu prognoz rozwoju technologii w wybranych branżach. Oceniana jest wartość merytoryczna przygotowanej prognozy, terminowość wykonania, redakcja opracowania, sposób prezentacji wyników. 
Końcowa ocena z przedmiotu  w zakresie od 2 (niedostateczna) do 5 (bardzo dobra),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W.A., Pelc K.I.: Strategie innowacyjne i techniczne. Prognozy. PALMApress, Wrocław 2008. [2] Lowe P.: Zarządzanie technologią. Możliwości poznawcze i szanse. „Śląsk” Sp. z o.o. Wydawnictwo Naukowe, Katowice 1999. [3] Mączyński J.: Transfer technologii a gospodarka. [w] Raport o innowacyjności gospodarki Polski w 2005 roku. Baczko T. (red. nauk.) Instytut Nauk Ekonomicznych PAN, Warszawa 2005. [4] Mączyński J., Żuber R.: The transfer of technology - the term, its meaning, forms and participants, sources, barriers nad elements of successful implementation [w] Technology transfer selected concepts of so-lutions. Żuber R. (red. nauk.) Difin SA, Warsaw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5P2Z1_W01: </w:t>
      </w:r>
    </w:p>
    <w:p>
      <w:pPr/>
      <w:r>
        <w:rPr/>
        <w:t xml:space="preserve">						ma uporządkowaną wiedzę w zakresie prognozowania rozwoju technologii oraz analiz strategicznych w transferze technologii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5P2Z1_U01: </w:t>
      </w:r>
    </w:p>
    <w:p>
      <w:pPr/>
      <w:r>
        <w:rPr/>
        <w:t xml:space="preserve">				potrafi pozyskiwać informacje z literatury, baz danych oraz innych źródeł, integrować je, dokonywać interpretacji oraz wyciągać wnioski i formułować opinie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5P2Z1_U02: </w:t>
      </w:r>
    </w:p>
    <w:p>
      <w:pPr/>
      <w:r>
        <w:rPr/>
        <w:t xml:space="preserve">			potrafi wykorzystać nabytą wiedzę z zakresu transferu wiedzy i technologii do rozumienia podstaw teoretycznych, form organizacji oraz ogólnych zasad funkcjonowania organizacji i rozwiązywania pojawiających się problemów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5P2Z1_U03: </w:t>
      </w:r>
    </w:p>
    <w:p>
      <w:pPr/>
      <w:r>
        <w:rPr/>
        <w:t xml:space="preserve">			potrafi wykorzystać nabytą wiedzę do transferu wiedzy i technologii z uwzględnieniem poziomu międzynarodowego oraz między i wewnątrz organizacji gospodarczych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5P2Z1_K01: </w:t>
      </w:r>
    </w:p>
    <w:p>
      <w:pPr/>
      <w:r>
        <w:rPr/>
        <w:t xml:space="preserve">	rozumie potrzebę uczenia się przez całe życie oraz rozumie, że w transferze wiedzy i technologii wiedza i umiejętności szybko stają się przestarzałe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5P2Z1_K02: </w:t>
      </w:r>
    </w:p>
    <w:p>
      <w:pPr/>
      <w:r>
        <w:rPr/>
        <w:t xml:space="preserve">			zna przykłady i rozumie przyczyny wadliwie działających systemów transferu wiedzy i technologii, które doprowadziły do poważnych strat finansowych i społecznych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5P2Z1_K03: </w:t>
      </w:r>
    </w:p>
    <w:p>
      <w:pPr/>
      <w:r>
        <w:rPr/>
        <w:t xml:space="preserve">				potrafi przekazać informację o osiągnięciach transferu wiedzy i technologii i różnych aspektach zawodu w sposób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2026-04-21T05:55:14+02:00</dcterms:created>
  <dcterms:modified xsi:type="dcterms:W3CDTF">2026-04-21T05:55:14+02:00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