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4/ Fundamentals of Materials Science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120, obejmuje:
1)	godziny kontaktowe – 60 godzin, w tym:
•	wykłady – 30 godzin, 
•	udział w ćwiczeniach laboratoryjnych– 30 godzin,
2)	zapoznanie się z wskazaną literaturą, sporządzanie sprawozdań z laboratoriów – 30 godzin,
3)	przygotowanie się do egzaminu i udział w nim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30 godzin wykładów,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30 godzin ćwiczeń laboratoryjnych + 30 godzin sporządzanie sprawozdań i przygotowanie się do laboratoriów.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 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laboratoria 8-12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  Utrwalenie wiedzy teoretycznej z zakresu mechanizmów umocnienia materiałów na drodze samodzielnych badań i obserwacji, Poszerzenie wiedzy zdobytej na wykładach z Podstaw Nauki o Materiałach,  umożliwienie bezpośredniego kontaktu ze sprzętem wykorzystywanym w badaniach materiałowych. Pogłębienie umiejętności samodzielnego i zespołowego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wykładowe: mikrostruktura, defekty struktury i ich wpływ na właściwości, mechanizmy umocnienia, umocnienie roztworowe, odkształceniowe, wydzieleniowe i dyspersyjne. Zdrowienie i rekrystalizacja. Struktura materiału po odkształceniu plastycznym. Przemiany wywołane nagrzewaniem  po  odkształceniu plastycznym, Struktury nierównowagowe. Przemiana martenzytyczna. Pełzanie materiałów i odkształcenie nadplastyczne. Struktury umocnione cząstkami  dyspersyjnymi i umocnione wydzieleniowo. Stan amorficzny w stopach metali. Szkła metaliczne. Mechaniczna synteza materiałów. Materiały gradientowe. 
Wykaz ćwiczeń laboratoryjnych: 1) Złożone mechanizmy umocnienia ; 2) Odkształcenie plastyczne i rekrystalizacja; 3) Przesycanie i starzenie stopów aluminium do przeróbki plastycznej; 4) Przewidywanie właściwości mechanicznych materiałów polikrystalicznych; 5) Wpływ parametrów użytkowania na mikrostrukturę  stopów.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egzaminu pisemnego w sesji.
Warunkiem zaliczenia laboratorium jest uzyskanie pozytywnej oceny z każdego realizowanego ćwiczenia. Na ocenę z ćwiczenia składa się ocena za sprawdzianu i wykonanie części praktycznej ocenianej na podstawie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stopów”,- S. Prowans, PWN 2000 
2. „Metaloznawstwo” pod redakcją F. Stauba, Śląskie Wydawnictwo Techniczne 1994; 
3. „Metaloznawstwo z podstawami nauki o materiałach”, L. A. Dobrzański, WNT 1996; 
4. „Materiały inżynierskie”, Tom 2, M. F. Ashby, D. R. H. Jones, WNT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PMON2 W1: </w:t>
      </w:r>
    </w:p>
    <w:p>
      <w:pPr/>
      <w:r>
        <w:rPr/>
        <w:t xml:space="preserve">Ma podstawową wiedzę na temat struktury materiału po odkształceniu plastycznym oraz rozumie, jakie przemiany może wywołać nagrzewanie materiału po odkształceniu plastycznym oraz ma podstawową wiedzę dotyczącą pełzania materiałów i odkształcenia nadplastycznego materiału po odkształceniu plastycznym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 oraz wynik ćwiczenia laboratoryjnego: kolokwium sprawdzające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PNOM2 W2: </w:t>
      </w:r>
    </w:p>
    <w:p>
      <w:pPr/>
      <w:r>
        <w:rPr/>
        <w:t xml:space="preserve">Ma podstawową wiedzę dotyczącą przemiany martenzytycznej i rozumie jej wpływ na właściwości stali. Wie, na czym polega umacnianie materiałów cząstkami dyspersyjnymi i umacnianie wydzieleniowe, ma podstawową wiedzę dotyczącą szkieł metalicznych, mechanicznej syntezy materiałów i materiałów gradientowych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PNOM2 U1: </w:t>
      </w:r>
    </w:p>
    <w:p>
      <w:pPr/>
      <w:r>
        <w:rPr/>
        <w:t xml:space="preserve">Umie przewidzieć kierunek zmian właściwości i struktury materiału na podstawie znajomości parametrów przeprowadzonych obróbek plastycznych i cieplnych oraz składu materiału.Na podstawie posiadanej wiedzy i analizy fachowej literatury umie przeprowadzić metody badawcze dotyczące : mechanizmów umocnienia, odkształcenia plastycznego i rekrystalizacji, przesycania i starzenia stopów, właściwości mechanicznych materiałów polikrystalicznych, wpływu parametrów użytkowania na mikrostrukturę. Potrafi opracować i prawidłowo zinterpretować otrzymane wyniki, wyciągnąć wnioski  z przeprowadzonych badań.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PNOM2 U2: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2024-05-08T18:16:28+02:00</dcterms:created>
  <dcterms:modified xsi:type="dcterms:W3CDTF">2024-05-08T18:16:28+02:00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