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Biomateriałów/ Mechanics of biomaterials</w:t>
      </w:r>
    </w:p>
    <w:p>
      <w:pPr>
        <w:keepNext w:val="1"/>
        <w:spacing w:after="10"/>
      </w:pPr>
      <w:r>
        <w:rPr>
          <w:b/>
          <w:bCs/>
        </w:rPr>
        <w:t xml:space="preserve">Koordynator przedmiotu: </w:t>
      </w:r>
    </w:p>
    <w:p>
      <w:pPr>
        <w:spacing w:before="20" w:after="190"/>
      </w:pPr>
      <w:r>
        <w:rPr/>
        <w:t xml:space="preserve">prof. nzw. dr hab. inż. Wojciech Święszkowski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MECHB</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kolokwium 1 godzina, konsultacje 10 godzin, przygotowanie się do kolokwium 10 godzin Razem 51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kolokwium 1 godzina, konsultacje przed kolokwium 10 godzin Razem 41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Mechanika, Metody Badań Materiałów</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podstawami mechaniki biomateriałów naturalnych jak i materiałów inżynierskich stosowanych w medycynie. </w:t>
      </w:r>
    </w:p>
    <w:p>
      <w:pPr>
        <w:keepNext w:val="1"/>
        <w:spacing w:after="10"/>
      </w:pPr>
      <w:r>
        <w:rPr>
          <w:b/>
          <w:bCs/>
        </w:rPr>
        <w:t xml:space="preserve">Treści kształcenia: </w:t>
      </w:r>
    </w:p>
    <w:p>
      <w:pPr>
        <w:spacing w:before="20" w:after="190"/>
      </w:pPr>
      <w:r>
        <w:rPr/>
        <w:t xml:space="preserve">Studentowi przekazana zostanie wiedza na temat struktury oraz właściwości biomateriałów naturalnych tj. skóra, kości, chrząstka, ścięgna oraz materiałów inżynierskich stosowanych w medycynie. Zaprezentowane zostaną podstawy biomechaniki układu szkieletowo-mięśniowego człowieka. Omawiane będą stosowane równania  konstytutywne dla izotropowych, ortotropowych i anizotropowych biomateriałów. W szczególności omawiane będą zagadnienia związane z mechanicznymi właściwościami biomateriałów obejmujące właściwości sprężyste, plastyczne, lepkosprężyste, zniszczenie i zużycie. Omawiane będą również aspekty biozgodności oraz założenia i wymagania stawiane materiałów na implanty. Podane zostaną przykłady doboru biomateriałów na wybrane „części zamienne” człowieka.</w:t>
      </w:r>
    </w:p>
    <w:p>
      <w:pPr>
        <w:keepNext w:val="1"/>
        <w:spacing w:after="10"/>
      </w:pPr>
      <w:r>
        <w:rPr>
          <w:b/>
          <w:bCs/>
        </w:rPr>
        <w:t xml:space="preserve">Metody oceny: </w:t>
      </w:r>
    </w:p>
    <w:p>
      <w:pPr>
        <w:spacing w:before="20" w:after="190"/>
      </w:pPr>
      <w:r>
        <w:rPr/>
        <w:t xml:space="preserve">Prezentacja + referat,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Y.C. Fung, Biomechanics: Mechanical Properties of Living Tissues, 2nd edition, Springer, 1993.
Biocybernetyka i inżynieria biomedyczna 2000, pod redakcją M. Nałęcza, Akademicka Oficyny Wydawnicza, EXIT, 2003;
J. Marciniak, Biomateriały, Wyd. Politechniki Śląskiej, Gliwice 2002;
M. Gierzyńska-Dolna, Biotribologia, Wyd. Politechniki Częstochowskiej,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zdobyta na tym przedmiocie może być wykorzystana przy projektowaniu implantów</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MBIO_W1: </w:t>
      </w:r>
    </w:p>
    <w:p>
      <w:pPr/>
      <w:r>
        <w:rPr/>
        <w:t xml:space="preserve">Ma wiedzę na temat struktury i właściwości biomateriałów naturalnych i sztucznych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MBIO_W2: </w:t>
      </w:r>
    </w:p>
    <w:p>
      <w:pPr/>
      <w:r>
        <w:rPr/>
        <w:t xml:space="preserve">Ma wiedzę na temat podstawowych właściwości mechanicznych biomateriałów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MBIO_W3: </w:t>
      </w:r>
    </w:p>
    <w:p>
      <w:pPr/>
      <w:r>
        <w:rPr/>
        <w:t xml:space="preserve">Zna i rozumie aspekty biozgodności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keepNext w:val="1"/>
        <w:spacing w:after="10"/>
      </w:pPr>
      <w:r>
        <w:rPr>
          <w:b/>
          <w:bCs/>
        </w:rPr>
        <w:t xml:space="preserve">Efekt MBIO_W4: </w:t>
      </w:r>
    </w:p>
    <w:p>
      <w:pPr/>
      <w:r>
        <w:rPr/>
        <w:t xml:space="preserve">ma wiedzę na temat doboru biomateriałów na wybrane „części zamienne” człowieka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MBIO_U1: </w:t>
      </w:r>
    </w:p>
    <w:p>
      <w:pPr/>
      <w:r>
        <w:rPr/>
        <w:t xml:space="preserve">Potrafi dobierać wstępnie biomateriały na wybrane implanty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keepNext w:val="1"/>
        <w:spacing w:after="10"/>
      </w:pPr>
      <w:r>
        <w:rPr>
          <w:b/>
          <w:bCs/>
        </w:rPr>
        <w:t xml:space="preserve">Efekt MBIO_U2: </w:t>
      </w:r>
    </w:p>
    <w:p>
      <w:pPr/>
      <w:r>
        <w:rPr/>
        <w:t xml:space="preserve">Potrafi ocenić biozgodność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MBIO_K1: </w:t>
      </w:r>
    </w:p>
    <w:p>
      <w:pPr/>
      <w:r>
        <w:rPr/>
        <w:t xml:space="preserve">Ma świadomość znaczenia innowacyjnych technologii w zakresie wytwarzania materiałów, jak też tworzenia materiałów o nowych właściwościach  - w budowaniu przewagi konkurencyjnej polskiej gospodarki, świata nauki, polepszenia jakości życia społeczeństwa. Rozumie potrzebę przekazywania informacji o dokonanych odkryciach, osiągniętych rezultatach społeczeństwu, światu nauki, dokonywania transferu wiedzy i technologii do przemysłu, z uwzględnieniem zasad ochrony własności intelektualnej. Rozumie potrzebę uczenia się przez całe życie, problem szybkiej dezaktualizacji wiedzy. Ma świadomość skutków niewłaściwie podejmowanych decyzji na środowisko, przetrwanie firm na rynku. Rozumie problemy związane z wykonywaniem swojego zawodu, potrafi wyznaczyć sobie priorytety w realizacji postawionego celu.</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 IM_K02, IM_K04, IM_K05, IM_K07</w:t>
      </w:r>
    </w:p>
    <w:p>
      <w:pPr>
        <w:spacing w:before="20" w:after="190"/>
      </w:pPr>
      <w:r>
        <w:rPr>
          <w:b/>
          <w:bCs/>
        </w:rPr>
        <w:t xml:space="preserve">Powiązane efekty obszarowe: </w:t>
      </w:r>
      <w:r>
        <w:rPr/>
        <w:t xml:space="preserve">T1A_K01, 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2024-04-29T15:45:18+02:00</dcterms:created>
  <dcterms:modified xsi:type="dcterms:W3CDTF">2024-04-29T15:45:18+02:00</dcterms:modified>
</cp:coreProperties>
</file>

<file path=docProps/custom.xml><?xml version="1.0" encoding="utf-8"?>
<Properties xmlns="http://schemas.openxmlformats.org/officeDocument/2006/custom-properties" xmlns:vt="http://schemas.openxmlformats.org/officeDocument/2006/docPropsVTypes"/>
</file>