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MBMP_U1: </w:t>
      </w:r>
    </w:p>
    <w:p>
      <w:pPr/>
      <w:r>
        <w:rPr/>
        <w:t xml:space="preserve">posiada umiejętność badania wybranych cech użytkowych polimerów oraz analizy termicznej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2026-03-23T09:35:44+01:00</dcterms:created>
  <dcterms:modified xsi:type="dcterms:W3CDTF">2026-03-23T09:35:44+01:00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