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Komputerowe w Projektowaniu Materiałów/ Computer Modelling in Materials Desing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Wejrzanowski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MKwPM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30 godzin, przygotowanie się studenta do ćwiczeń 45 godzin, przygotowanie się studenta do kolokwium 15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– 30 godzin prowadzenie ćwiczeń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ćwiczeniach 30 godzin, przygotowanie się studenta do ćwiczeń 45 godzin. Łącznie 75 godzin – 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Technologia Informacyjna, Informatyka Zalecane przedmioty poprzedzające: Sprężystość Materiałów, Metody Komputerowe w Inżynierii Materiałowej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max 13 osób w grupie - ograniczenia zaplecza techn..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metod modelowania komputerowego, ze szczególnym uwzględnieniem metody elementów skończonych i możliwościami jej zastosowania w praktyce naukowej i inżynierskiej w obszarze inżynierii materiałowej.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Numeryczne metody rozwiązywania złożonych problemów matematycznych, Metoda Elementów Skończonych, tworzenie i optymalizacja modeli, zagadnienia mechaniczne i termiczne, wykorzystanie symetrii układu, układy izotropowe, transport ciepła, modelowanie materiałów hiperelastycznych.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Bijak-Żochowski, A. Jaworski, G. Krzesiński, T. Zagrajek: Wytrzymałość Konstrukcji TOM II, Oficyna Wydawnicza Politechniki Warszawskiej, Warszawa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MKwPM_W1: </w:t>
      </w:r>
    </w:p>
    <w:p>
      <w:pPr/>
      <w:r>
        <w:rPr/>
        <w:t xml:space="preserve">Student zna podstawy metod modelowania komputerowego, ze szczególnym uwzględnieniem metody elementów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MKwPM_U1: </w:t>
      </w:r>
    </w:p>
    <w:p>
      <w:pPr/>
      <w:r>
        <w:rPr/>
        <w:t xml:space="preserve">Student potrafi zastosować metody modelowania komputerowego w procesie projektowania materiałów o zadanych właściwościach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2026-07-29T18:36:50+02:00</dcterms:created>
  <dcterms:modified xsi:type="dcterms:W3CDTF">2026-07-29T18:36:50+02:00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