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 Laboratorium/ Physics of Plastic Deformation - Laboratory</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15 godzin, w tym 1godzina - wprowadzenie do ćwiczeń, 12 godzin - ćwiczeń w laboratorium, 2 godziny - kolokwium zaliczeniowe. 
15 godzin pracy własnej, w tym: przygotowanie się do kolokwium, sporządzanie sprawozdań. Razem 30 godzin – 1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laboratorium 15 godzin, 12 godzin pracy własnej, w tym: przygotowanie i sporządzanie sprawozdań –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Synteza wiedzy zdobytej z zakresu defektów struktury krystalicznej, struktury stopów i mechaniki materiałów metalicznych,
- Uświadomienie istoty mechanizmów umocnienia i odkształcania materiałów,
- Zrozumienie procesów fizycznych zachodzących podczas kształtowania i eksploatacji materiałów,
-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 rekrystalizacja dynamiczna 
3) Wpływ karbu na własności plastyczne metali 
4) Wyznaczanie współczynnika czułości na prędkość odkształcania </w:t>
      </w:r>
    </w:p>
    <w:p>
      <w:pPr>
        <w:keepNext w:val="1"/>
        <w:spacing w:after="10"/>
      </w:pPr>
      <w:r>
        <w:rPr>
          <w:b/>
          <w:bCs/>
        </w:rPr>
        <w:t xml:space="preserve">Metody oceny: </w:t>
      </w:r>
    </w:p>
    <w:p>
      <w:pPr>
        <w:spacing w:before="20" w:after="190"/>
      </w:pPr>
      <w:r>
        <w:rPr/>
        <w:t xml:space="preserve">Niezbędnym do uzyskania zaliczenia z przedmiotu jest uzyskanie pozytywnej oceny z wszystkich ćwiczeń laboratoryjnych oraz kolokwium końcowego.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Wyrzykowski, Z. Pakieła, A. Świderska - „Odkształcenie plastyczne Polikrystalicznych Metali” – skrypt Politechniki Warszawskiej, WIM, 1993 r. 
2. M. F. Ashby, D. R. H. Jones – „Materiały Inżynierskie” – WNT, 1996 r., część II 
3. K. Przybyłowicz – „Metaloznawstwo Teoretyczne” – skrypt AGH nr 984, Kraków, 1985 r 
4. R. Pampuch „Zarys Nauki o Materiałach – materiały ceramiczne” – PWN, 1997 r.
5. Przybyłowicz „Strukturalne aspekty odkształcania metali” –,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efekty kierunkowe: </w:t>
      </w:r>
      <w:r>
        <w:rPr/>
        <w:t xml:space="preserve">IM2_U20</w:t>
      </w:r>
    </w:p>
    <w:p>
      <w:pPr>
        <w:spacing w:before="20" w:after="190"/>
      </w:pPr>
      <w:r>
        <w:rPr>
          <w:b/>
          <w:bCs/>
        </w:rPr>
        <w:t xml:space="preserve">Powiązane efekty obszarowe: </w:t>
      </w:r>
      <w:r>
        <w:rPr/>
        <w:t xml:space="preserve">T2A_U18</w:t>
      </w:r>
    </w:p>
    <w:p>
      <w:pPr>
        <w:keepNext w:val="1"/>
        <w:spacing w:after="10"/>
      </w:pPr>
      <w:r>
        <w:rPr>
          <w:b/>
          <w:bCs/>
        </w:rPr>
        <w:t xml:space="preserve">Efekt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2024-05-03T11:07:15+02:00</dcterms:created>
  <dcterms:modified xsi:type="dcterms:W3CDTF">2024-05-03T11:07:15+02:00</dcterms:modified>
</cp:coreProperties>
</file>

<file path=docProps/custom.xml><?xml version="1.0" encoding="utf-8"?>
<Properties xmlns="http://schemas.openxmlformats.org/officeDocument/2006/custom-properties" xmlns:vt="http://schemas.openxmlformats.org/officeDocument/2006/docPropsVTypes"/>
</file>