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Bieliński,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15 godz.; przygotowanie do ćwiczeń 15 godz.; wykonanie dwóch prac projektowych 10 godz.; korzystanie z literatury 5 godz.; zaliczanie przedmiotu 5 godz.
Razem 50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15 godz.; zaliczanie prac projektowych 5 godz.; zaliczanie przedmiotu 5 godz.
Razem 25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 godz.,wykonanie dwóch prac projektowych 10 godz.; 
Razem 25 godz.=1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przynajmniej w stopniu dostatecznym materiału z Geometrii wykreślnej 1, w szczególności zasad rzutowania prostokątnego, w tym podstawowych konstrukcji i metod stosowanych w rzutach Monge’a. Wymaga tego tematyka przewidziana w programie Geometrii wykreślnej 2 – druga część rzutów Monge’a, rzut cechowany oraz aksonometria prostokątna.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dalszym ciągu kształtowanie i rozwijanie wyobraźni przestrzennej. Umiejętność klasyfikowania przekrojów stożka i walca. Przedstawianie w trzech rzutach bryły obrotowej (kuli, stożka i walca) z częścią wyciętą płaszczyznami. Wykonanie na podstawie rzutów prostokątnych rozwinięcia pobocznicy stożka i walca. Umiejętność dokonanie wyboru i zastosowania odpowiedniej metody do wyznaczenia linii przenikania powierzchni obrotowych. Wykorzystanie rozpadu linii przenikania powierzchni stopnia drugiego w praktyce inżynierskiej, np. do budowy sklepień, połączeń przewodów. Wykonanie z powierzchni prostokreślnej przekrycia dachowego rozpiętego nad planem prostokątnym lub kołowym. Opanowanie zasad i podstawowych konstrukcji rzutu cechowanego. Praktyczne wykorzystanie tego odwzorowania do prac w terenie. Umiejętność zastosowania poznanych konstrukcji geometrycznych m.in. do budowy skarp nasypów i wykopów. Wykonanie projektu drogi lub placu w danym terenie. Poznanie zasad aksonometrii prostokątnej i wykorzystania ich przede wszystkim do kreślenia aksonometrii kuli.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Powierzchnie obrotowe w rzutach Monge’a. Przebicia i przekroje tych powierzchni. Klasyfikacja przekrojów stożka. Trzy rzuty powierzchni obrotowej z częścią wyciętą płaszczyznami rzutującymi. Rozwinięcia pobocznicy stożka i walca, w tym linie geodezyjne na tych powierzchniach. Przenikanie powierzchni i metody wyznaczania linii przenikania tych powierzchni: metoda płaszczyzn, metoda kul współśrodkowych oraz metoda wynikająca z rozpadu linii przenikana powierzchni drugiego stopnia. Zastosowanie rozpadu linii przenikania do konstruowania sklepień i połączeń przewodów walcowych. Powierzchnie prostokreślne, ich budowa i wykorzystywanie do tworzenia przekryć dachowych. Rzut cechowany. Odwzorowanie punktu, prostej i płaszczyzny. Nachylenie i moduł prostej i płaszczyzny. Konstrukcje wyznaczania elementów wspólnych oraz konstrukcje miarowe. Wykorzystanie tego odwzorowania w praktyce inżynierskie. Krzywe i powierzchnie stokowe. Przykłady prac w terenie, budowa skarp nasypów i wykopów. Aksonometria prostokątna i jej własności. Aksonometria prostokątna kuli z wyciętym jednym oktantem.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– zadania sprawdzające przygotowanie do ćwiczeń na podstawie wykładu (10%). Wykonanie i zaliczenie czterech prac projektowych (20%). Trzy 45-minutowe pisemne prace kontrolne ( dwie na ćwiczeniach, jedna w czasie wykładu) – (70%).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 [2] Bieliński A. i współautorzy: Ćwiczenia z geometrii wykreślnej Oficyna Wydawnicza PW, Warszawa 2002 [3] Grochowski B.: Geometria wykreślna z perspektywą stosowaną PWN, Warszawa 1995 [4] Przewłocki S.: Geometria wykreślna w budownictwie Arkady Warszawa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www.sc.is.pw.edu.pl/geometria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GEWYK2W1: </w:t>
      </w:r>
    </w:p>
    <w:p>
      <w:pPr/>
      <w:r>
        <w:rPr/>
        <w:t xml:space="preserve">Ma wiedzę o powierzchniach obrotowych i ich zastosowaniach.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i arkusze.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GEWYK2W2: </w:t>
      </w:r>
    </w:p>
    <w:p>
      <w:pPr/>
      <w:r>
        <w:rPr/>
        <w:t xml:space="preserve">Zna zasady i własności rzutu cechowanego.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i arkusze.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GEWYK2U1: </w:t>
      </w:r>
    </w:p>
    <w:p>
      <w:pPr/>
      <w:r>
        <w:rPr/>
        <w:t xml:space="preserve">Umie przedstawić zrealizować przekroje oraz przenikania powierzchni obrotowych.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arkuszy.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GEWYK2U2: </w:t>
      </w:r>
    </w:p>
    <w:p>
      <w:pPr/>
      <w:r>
        <w:rPr/>
        <w:t xml:space="preserve">Umie wykorzystać rzut cechowany w praktyce inżynierskiej m. in. w pracach ziemnych do budowy skarp nasypów i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arkusza.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GEWYK2U3: </w:t>
      </w:r>
    </w:p>
    <w:p>
      <w:pPr/>
      <w:r>
        <w:rPr/>
        <w:t xml:space="preserve">Umie posługiwać się w stopniu podstawowym wybranym oprogramowaniem komputerowym i potrafi wykorzystać te narzędzia do rozwiązywania zadań z wybranych działów geometrii wykreślnej.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dwóch zestawów zadań przy użyciu wybranego oprogramowania kreślącego typu CAD.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GEWYK2K1: </w:t>
      </w:r>
    </w:p>
    <w:p>
      <w:pPr/>
      <w:r>
        <w:rPr/>
        <w:t xml:space="preserve">Przestrzega ustalonych terminów wykonania prac projektowych oraz punkualności na zajęciach.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listy obecności, a niedotrzymywanie ustalonych terminów powoduje obniżenie końcowej oceny.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p>
      <w:pPr>
        <w:keepNext w:val="1"/>
        <w:spacing w:after="10"/>
      </w:pPr>
      <w:r>
        <w:rPr>
          <w:b/>
          <w:bCs/>
        </w:rPr>
        <w:t xml:space="preserve">Efekt GEWYK2K2: </w:t>
      </w:r>
    </w:p>
    <w:p>
      <w:pPr/>
      <w:r>
        <w:rPr/>
        <w:t xml:space="preserve">Umie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arkuszy.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2026-03-24T19:56:13+01:00</dcterms:created>
  <dcterms:modified xsi:type="dcterms:W3CDTF">2026-03-24T19:56:13+01:00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