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A.Leśniewski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 wykład 20, ćwiczenia 20, przygotowanie do ćwiczeń 50,przygotowanie do egzaminu (w tym konsultacje 10) i obecność na egzaminie 60.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2 ECTS: wykład 20, ćwiczenia 20, konsultacje 10, egzamin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 = 3 ECTS: obecność na ćwiczeniach 20, przygotowanie do kolokwium i egzaminu oraz obecność na egzaminie 60.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całki nioznaczonej, granicy ciągu liczbowego oraz rozwiązyewanie równań pierwszego i drugiego rzędu. Znajomość pochodnej funkcji jednej 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Zapoznanie studentów z szeregami liczbowymi i potęgowymi, badanie zbieżności. Zastosowanie całek wielokrotnych do zagadnień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bezwładości płata powierzchniowego. 12. Całka potrójna i jej zastosowanie. Obliczanie całek potrójnych przy wykorzystaniu współrzędnych walcowych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Warsza-wa 1997. &lt;br&gt;
[2] T. Kowalski, J. Muszyński, W. Sadkowski, Zbiór zadań z matematyki t.1, Oficyna Wydawnicza Politechniki Warszawskiej, Warszawa 1998. &lt;br&gt;
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ANMAT2W1: </w:t>
      </w:r>
    </w:p>
    <w:p>
      <w:pPr/>
      <w:r>
        <w:rPr/>
        <w:t xml:space="preserve">Ma wiedzę obejmującą znajomość całki oznaczonej funkcji jednej zmiennej, znajomość szeregów potęgowych i Fouriera, znajomość całki podwójnej i potrójnej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ANMAT2U1: </w:t>
      </w:r>
    </w:p>
    <w:p>
      <w:pPr/>
      <w:r>
        <w:rPr/>
        <w:t xml:space="preserve">Potrafi zastosować całkę oznaczoną do geometrii, umie badać zbieżność szeregów liczbowych oraz umie znajdować obszary zbieżności szeregów potęgowych, umie znajdować szeregi Fouriera, umie stosować całki podwójne i potrójne do geometrii i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2026-03-23T10:45:57+01:00</dcterms:created>
  <dcterms:modified xsi:type="dcterms:W3CDTF">2026-03-23T10:45:57+01:00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