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 - 8 h
Ćwiczenia projektowe - 16 h
Konsultacje - 8 h
Praca własna nad projektem - 16 h
Zapoznanie sie z literaturą - 20 h
Razem 68h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- 8 h
Ćwiczenia - 16 h
Konsultacje - 8 h
Razem 32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- 16 h
Praca własna nad projektem - 16 h
Razem 32 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przedmiotu: Drogi i ulice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wiadomości z zakresu projektowania dróg szybkiego ruchu (dsr) oraz węzłów. Opis związków między funkcjami dsr a ich parametrami technicznymi oraz wyposażeniem. 
Przedstawienie zagadnień związanych z projektowaniem węzłów.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(8 godz.):
Funkcje dróg szybkiego ruchu (DSR). Sieć dróg szybkiego ruchu i jej powiązania z pozostałymi drogami. Ogólne warunki projektowania: techniczne i ruchowe, ekonomiczne i finansowe, środowiskowe, estetyki, zwiazane z utrzymaniem  (2 godz.).  Parametry techniczne projektowania: predkość projektowa, miarodajna, obciążenie nawierzchni dróg i obiektów mostowych, dostępność DSR, warunki widoczności. DSR w przekroju poprzecznym, w przekroju podłużnym i w planie sytuacyjnym (2 godz.). Wyposażenie dróg ruchu szybkiego ( odwodnienie, organizacja  i zarządzania ruchem, miejsca obsługi podróżnych i poboru opłat) (2 godz.). Węzły. Elementy i typy węzłów. Ogólne wymagania (1 godz.). Przegląd typów węzłów (2 godz.). Zasady doboru schematu węzła (1 godz.).
Ćwiczenia projektowe (16 godz.):
Koncepcja węzła drogowego. Opracowanie wariantów, wybór wariantu.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Wytyczne projektowania dróg I, II  klasy technicznej. GDDP, Warszawa, 1995.
•	Inżynieria ruchu drogowego. Stanisław Gaca, Suchorzewski Wojciech, Tracz Marian, WKŁ, 2008.
•	Węzły drogowe i autostradowe. Krystek Ryszard. WKiŁ, 2008.
•	Rozporządzenie MTiGM z dnia 14 maja 1999r (DZ.U. nr 43) w sprawie warunków technicznych, jakim powinny odpowiadać drogi publiczne i  ich usytuowanie.
•	Komentarz do warunków technicznych jakim powinny odpowiadać drogi publiczne i ich usytuowanie. Wprowadzenie. GDDKiA, Warszawa 2000.
•	Komentarz do warunków technicznych jakim powinny odpowiadać drogi publiczne i ich usytuowanie. Zagadnienia Techniczne. GDDKiA, Warszawa 2002.
•	Wytyczne projektowania skrzyżowań drogowych, cz. I i II. GDDKiA, Warszawa 2001. 
•	Odwodnienie dróg. Roman Edel. WKŁ 2006.
•	Szczegółowe warunki techniczne dla znaków i sygnałów drogowych oraz urządzeń bezpieczeństwa ruchu drogowego i warunki ich umieszczania na drogach. DZ. U., załącznik do nru 220, poz. 2181 z dnia 23 grudnia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DROSR1W1: </w:t>
      </w:r>
    </w:p>
    <w:p>
      <w:pPr/>
      <w:r>
        <w:rPr/>
        <w:t xml:space="preserve">Zna zasady kształtowania dróg szybkiego ruchu z uwzględnieniem ograniczeń środowiskowych oraz interesu społeczności lokalnych. Zna ogólne warunki projektowania. Posiada wiedzę o wyposażeniu DSR. Zna ogólne wymaania dot. projektowania węzłów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DROSR1U1: </w:t>
      </w:r>
    </w:p>
    <w:p>
      <w:pPr/>
      <w:r>
        <w:rPr/>
        <w:t xml:space="preserve">Potrafi przeprowadzić analizę wielokryterialną wariantowych rozwiązań. Potrafi projektować plan i profil DSR. Potrafi projektować wyposażenie DSR. Potrafi wykonać projekt koncpecyjny DSR i dokonać wyboru wariantu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DROSR1K1: </w:t>
      </w:r>
    </w:p>
    <w:p>
      <w:pPr/>
      <w:r>
        <w:rPr/>
        <w:t xml:space="preserve">Potrafi przedstawić opracowane warianty rozwiązań w prezentacjach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2026-03-24T05:26:22+01:00</dcterms:created>
  <dcterms:modified xsi:type="dcterms:W3CDTF">2026-03-24T05:26:22+01:00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