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procesów produkcyjnych II</w:t>
      </w:r>
    </w:p>
    <w:p>
      <w:pPr>
        <w:keepNext w:val="1"/>
        <w:spacing w:after="10"/>
      </w:pPr>
      <w:r>
        <w:rPr>
          <w:b/>
          <w:bCs/>
        </w:rPr>
        <w:t xml:space="preserve">Koordynator przedmiotu: </w:t>
      </w:r>
    </w:p>
    <w:p>
      <w:pPr>
        <w:spacing w:before="20" w:after="190"/>
      </w:pPr>
      <w:r>
        <w:rPr/>
        <w:t xml:space="preserve">Aleksander Nicał,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INZPR2</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32 h ćwiczeń projektowych, 40h samodzielna praca nad projektem i obrona projektu . </w:t>
      </w:r>
    </w:p>
    <w:p>
      <w:pPr>
        <w:keepNext w:val="1"/>
        <w:spacing w:after="10"/>
      </w:pPr>
      <w:r>
        <w:rPr>
          <w:b/>
          <w:bCs/>
        </w:rPr>
        <w:t xml:space="preserve">Liczba punktów ECTS na zajęciach wymagających bezpośredniego udziału nauczycieli akademickich: </w:t>
      </w:r>
    </w:p>
    <w:p>
      <w:pPr>
        <w:spacing w:before="20" w:after="190"/>
      </w:pPr>
      <w:r>
        <w:rPr/>
        <w:t xml:space="preserve">32 h ćwiczeń projektowych i 2 h konsultacji.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ćwiczeniach projektowych i  samodzielna praca nad projektem 55h.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480h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wykazać się znajomością ogólnych zagadnień budownictwa</w:t>
      </w:r>
    </w:p>
    <w:p>
      <w:pPr>
        <w:keepNext w:val="1"/>
        <w:spacing w:after="10"/>
      </w:pPr>
      <w:r>
        <w:rPr>
          <w:b/>
          <w:bCs/>
        </w:rPr>
        <w:t xml:space="preserve">Limit liczby studentów: </w:t>
      </w:r>
    </w:p>
    <w:p>
      <w:pPr>
        <w:spacing w:before="20" w:after="190"/>
      </w:pPr>
      <w:r>
        <w:rPr/>
        <w:t xml:space="preserve">Zgodnie z ustaleniami dziekanatu WIL</w:t>
      </w:r>
    </w:p>
    <w:p>
      <w:pPr>
        <w:keepNext w:val="1"/>
        <w:spacing w:after="10"/>
      </w:pPr>
      <w:r>
        <w:rPr>
          <w:b/>
          <w:bCs/>
        </w:rPr>
        <w:t xml:space="preserve">Cel przedmiotu: </w:t>
      </w:r>
    </w:p>
    <w:p>
      <w:pPr>
        <w:spacing w:before="20" w:after="190"/>
      </w:pPr>
      <w:r>
        <w:rPr/>
        <w:t xml:space="preserve">Kształtowanie umiejętności projektowania podstawowych procesów produkcji budowlanej</w:t>
      </w:r>
    </w:p>
    <w:p>
      <w:pPr>
        <w:keepNext w:val="1"/>
        <w:spacing w:after="10"/>
      </w:pPr>
      <w:r>
        <w:rPr>
          <w:b/>
          <w:bCs/>
        </w:rPr>
        <w:t xml:space="preserve">Treści kształcenia: </w:t>
      </w:r>
    </w:p>
    <w:p>
      <w:pPr>
        <w:spacing w:before="20" w:after="190"/>
      </w:pPr>
      <w:r>
        <w:rPr/>
        <w:t xml:space="preserve">Projekty: 1. Programowanie procesu formowania prefabrykatów (4) 2. Ocena efektywności siłowych technik zagęszczania mieszanki betonowej (2) 3. Programowanie procesu początkowego dojrzewania betonu (w tym przy stosowaniu obróbki cieplnej (4) 4. Programowanie procesu sprężania w produkcji prefabrykatów strunobetonowych (4) 5. Program. procesu sprężania w produkcji prefabrykatów i konstrukcji kablobetonowych (14) 6. Cechowanie układów naciągowych i kontrola naciągu (2)</w:t>
      </w:r>
    </w:p>
    <w:p>
      <w:pPr>
        <w:keepNext w:val="1"/>
        <w:spacing w:after="10"/>
      </w:pPr>
      <w:r>
        <w:rPr>
          <w:b/>
          <w:bCs/>
        </w:rPr>
        <w:t xml:space="preserve">Metody oceny: </w:t>
      </w:r>
    </w:p>
    <w:p>
      <w:pPr>
        <w:spacing w:before="20" w:after="190"/>
      </w:pPr>
      <w:r>
        <w:rPr/>
        <w:t xml:space="preserve">Projekt – wykonanie projektu procesu technologicznego z jego obroną</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 Smirnow, A. Chuda, J. Nitka, S. Wróblewski - Technologia prefabrykatów budowlanych z serii Przemysłowa Produkcja Prefabrykatów, PWN – 1990, Czasopisma naukowo-techniczne, Referaty konferencji naukowych</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INZPR2W1: </w:t>
      </w:r>
    </w:p>
    <w:p>
      <w:pPr/>
      <w:r>
        <w:rPr/>
        <w:t xml:space="preserve">Ma podstawową wiedzę na temat inżynierii procesu produkcyjnego prefabrykatów w budownictwie. Zna zakres dokumentacji dotyczącej projektowania zaplecza produkcyjnego. Rozumie pojęcia "zaplecze produkcyjne" i "wytwórnia". Zna zasady doboru maszyn i technologie do wykonania określonych rodzajów prefabrykatów budowlanych. Zna zasady projektowania przebiegu procesu produkcyjnego. Ma wiedzę w zakresie zasad uwarunkowań eksploatacyjnych wytwórni prefabrykatów budowlanych. </w:t>
      </w:r>
    </w:p>
    <w:p>
      <w:pPr>
        <w:spacing w:before="60"/>
      </w:pPr>
      <w:r>
        <w:rPr/>
        <w:t xml:space="preserve">Weryfikacja: </w:t>
      </w:r>
    </w:p>
    <w:p>
      <w:pPr>
        <w:spacing w:before="20" w:after="190"/>
      </w:pPr>
      <w:r>
        <w:rPr/>
        <w:t xml:space="preserve">Praca zaliczeniowa.</w:t>
      </w:r>
    </w:p>
    <w:p>
      <w:pPr>
        <w:spacing w:before="20" w:after="190"/>
      </w:pPr>
      <w:r>
        <w:rPr>
          <w:b/>
          <w:bCs/>
        </w:rPr>
        <w:t xml:space="preserve">Powiązane efekty kierunkowe: </w:t>
      </w:r>
      <w:r>
        <w:rPr/>
        <w:t xml:space="preserve">K2_W13_IPB</w:t>
      </w:r>
    </w:p>
    <w:p>
      <w:pPr>
        <w:spacing w:before="20" w:after="190"/>
      </w:pPr>
      <w:r>
        <w:rPr>
          <w:b/>
          <w:bCs/>
        </w:rPr>
        <w:t xml:space="preserve">Powiązane efekty obszarowe: </w:t>
      </w:r>
      <w:r>
        <w:rPr/>
        <w:t xml:space="preserve">T2A_W03, T2A_W04, T2A_W05</w:t>
      </w:r>
    </w:p>
    <w:p>
      <w:pPr>
        <w:pStyle w:val="Heading3"/>
      </w:pPr>
      <w:bookmarkStart w:id="3" w:name="_Toc3"/>
      <w:r>
        <w:t>Profil ogólnoakademicki - umiejętności</w:t>
      </w:r>
      <w:bookmarkEnd w:id="3"/>
    </w:p>
    <w:p>
      <w:pPr>
        <w:keepNext w:val="1"/>
        <w:spacing w:after="10"/>
      </w:pPr>
      <w:r>
        <w:rPr>
          <w:b/>
          <w:bCs/>
        </w:rPr>
        <w:t xml:space="preserve">Efekt INZPR2U1: </w:t>
      </w:r>
    </w:p>
    <w:p>
      <w:pPr/>
      <w:r>
        <w:rPr/>
        <w:t xml:space="preserve">Potrafi wybrać i zastosować odpowiednie technologie i metody wykonania poszczególnych robót prefabrykatów budowlanych. Potrafi zorganizować i nadzorować prowadzenie procesów produkcyjnych prefabrykatów budowlanych. Posiada umiejętności w zakresie projektowania przebiegu procesu produkcyjnego oraz eksploatacji wytwórni prefabrykatów budowlanych.</w:t>
      </w:r>
    </w:p>
    <w:p>
      <w:pPr>
        <w:spacing w:before="60"/>
      </w:pPr>
      <w:r>
        <w:rPr/>
        <w:t xml:space="preserve">Weryfikacja: </w:t>
      </w:r>
    </w:p>
    <w:p>
      <w:pPr>
        <w:spacing w:before="20" w:after="190"/>
      </w:pPr>
      <w:r>
        <w:rPr/>
        <w:t xml:space="preserve">Praca zaliczeniowa.</w:t>
      </w:r>
    </w:p>
    <w:p>
      <w:pPr>
        <w:spacing w:before="20" w:after="190"/>
      </w:pPr>
      <w:r>
        <w:rPr>
          <w:b/>
          <w:bCs/>
        </w:rPr>
        <w:t xml:space="preserve">Powiązane efekty kierunkowe: </w:t>
      </w:r>
      <w:r>
        <w:rPr/>
        <w:t xml:space="preserve">K2_U12_IPB</w:t>
      </w:r>
    </w:p>
    <w:p>
      <w:pPr>
        <w:spacing w:before="20" w:after="190"/>
      </w:pPr>
      <w:r>
        <w:rPr>
          <w:b/>
          <w:bCs/>
        </w:rPr>
        <w:t xml:space="preserve">Powiązane efekty obszarowe: </w:t>
      </w:r>
      <w:r>
        <w:rPr/>
        <w:t xml:space="preserve">T2A_U09, T2A_U10, T2A_U13, T2A_U19</w:t>
      </w:r>
    </w:p>
    <w:p>
      <w:pPr>
        <w:pStyle w:val="Heading3"/>
      </w:pPr>
      <w:bookmarkStart w:id="4" w:name="_Toc4"/>
      <w:r>
        <w:t>Profil ogólnoakademicki - kompetencje społeczne</w:t>
      </w:r>
      <w:bookmarkEnd w:id="4"/>
    </w:p>
    <w:p>
      <w:pPr>
        <w:keepNext w:val="1"/>
        <w:spacing w:after="10"/>
      </w:pPr>
      <w:r>
        <w:rPr>
          <w:b/>
          <w:bCs/>
        </w:rPr>
        <w:t xml:space="preserve">Efekt INZPR2K1: </w:t>
      </w:r>
    </w:p>
    <w:p>
      <w:pPr/>
      <w:r>
        <w:rPr/>
        <w:t xml:space="preserve">Rozumie znaczenie odpowiedzialności w działalności inżynierskiej, w tym rzetelności przedstawianych wyników swoich prac i ich interpretacji. Ma świadomość konieczności podnoszenia kompetencji zawodowych i osobistych. Samodzielnie uzupełnia i poszerza wiedzę. Jest świadomy zagrożeń występujących przy produkcji prefabrykatów budowlanych.</w:t>
      </w:r>
    </w:p>
    <w:p>
      <w:pPr>
        <w:spacing w:before="60"/>
      </w:pPr>
      <w:r>
        <w:rPr/>
        <w:t xml:space="preserve">Weryfikacja: </w:t>
      </w:r>
    </w:p>
    <w:p>
      <w:pPr>
        <w:spacing w:before="20" w:after="190"/>
      </w:pPr>
      <w:r>
        <w:rPr/>
        <w:t xml:space="preserve">Praca zaliczeniowa.</w:t>
      </w:r>
    </w:p>
    <w:p>
      <w:pPr>
        <w:spacing w:before="20" w:after="190"/>
      </w:pPr>
      <w:r>
        <w:rPr>
          <w:b/>
          <w:bCs/>
        </w:rPr>
        <w:t xml:space="preserve">Powiązane efekty kierunkowe: </w:t>
      </w:r>
      <w:r>
        <w:rPr/>
        <w:t xml:space="preserve">K2_K01, K2_K02, K2_K03, K2_K04, K2_K05</w:t>
      </w:r>
    </w:p>
    <w:p>
      <w:pPr>
        <w:spacing w:before="20" w:after="190"/>
      </w:pPr>
      <w:r>
        <w:rPr>
          <w:b/>
          <w:bCs/>
        </w:rPr>
        <w:t xml:space="preserve">Powiązane efekty obszarowe: </w:t>
      </w:r>
      <w:r>
        <w:rPr/>
        <w:t xml:space="preserve">T2A_K03, T2A_K04, T2A_K01, T2A_K06, T2A_K05, T2A_K07, T2A_K06, T2A_K07,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2026-04-18T07:53:11+02:00</dcterms:created>
  <dcterms:modified xsi:type="dcterms:W3CDTF">2026-04-18T07:53:11+02:00</dcterms:modified>
</cp:coreProperties>
</file>

<file path=docProps/custom.xml><?xml version="1.0" encoding="utf-8"?>
<Properties xmlns="http://schemas.openxmlformats.org/officeDocument/2006/custom-properties" xmlns:vt="http://schemas.openxmlformats.org/officeDocument/2006/docPropsVTypes"/>
</file>