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 KB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NIEZAW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laboratoryjne: 24 godz.,
konsultacje: 6 godz.,
zapoznanie się z literaturą: 12 godz.,
prace domowe: 18 godz.
Razem 60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laboratoryjne: 24 godz.,
konsultacje: 6 godz.,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samodzielna na ćwiczeniach: 12 godz.,
prace domowe: 18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Podstawowy aparat pojęciowy z dziedziny niezawodności konstrukcji (stany graniczne, miary niezawodności). Podstawowe metody analizy konstrukcji z punktu widzenia ryzyka awarii. Zasady probabilistycznego modelowania efektów obciążeń i ich kombinacji. Zasady probabilistycznego modelowania nośności elementów konstrukcyjnych. Zasady analizy ryzyka awarii układów konstrukcyjnych. Zasady opracowywania i aktualizowania norm obciążeń i norm projektowania. 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 2. Dwa sprawdziany pisemne. 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Literatura uzupełniająca: Nowak, A.S., Collins, K.R., “Reliability of Structure”s, McGraw-Hill, New York, 2000; Cruse, T. A., “Reliability-based mechanical design”, Marcel Dekker, Inc., New York, 1997; Thoft-Christensen, P., Baker, M.J., “Structural Reliability Theory and Its Applications”, Springer-Verlag, New York, 1982; Biegus, A., “Probabilistyczna analiza konstrukcji stalowych”, PWN, Warszawa-Wrocław, 1999; Murzewski, J., “Niezawodność konstrukcji inżynierskich”, Arkady, Warszawa, 1989; Benjamin, J.R., Cornell, C.A., „Rachunek prawdopodobieństwa, statystyka matematyczna, teoria decyzji dla inżynierów”, WNT, Warszawa, 1977; Fisz, M., „Rachunek prawdopodobieństwa i statystyka matematyczna”, PWN, Warszawa, 1969; Zieliński, M. „Metody Monte Carlo”, WNT, Warszawa, 1970; PN-ISO 2394, „Ogólne zasady niezawodności konstrukcji”, PKN, Warszawa, 2000;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serwer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NIEZAW_W01: </w:t>
      </w:r>
    </w:p>
    <w:p>
      <w:pPr/>
      <w:r>
        <w:rPr/>
        <w:t xml:space="preserve">Zna podstawowy aparat pojęciowy z zakresu teorii niezawodności konstrukcji budowlanych - miar ich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NEZAW_W02: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NIEZAW_W03: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NIEZAW_W05: </w:t>
      </w:r>
    </w:p>
    <w:p>
      <w:pPr/>
      <w:r>
        <w:rPr/>
        <w:t xml:space="preserve">Zna zasady probabilistycznego modelowania nośności elementów konstrukcyjnych i układów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NIEZAW_U01: </w:t>
      </w:r>
    </w:p>
    <w:p>
      <w:pPr/>
      <w:r>
        <w:rPr/>
        <w:t xml:space="preserve">Potrafi opracować statystycznie wyniki badań i obserwacji związanych z problemem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T2A_U08,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NIEZAW_U03: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NIEZAW_K01: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2024-05-03T16:05:29+02:00</dcterms:created>
  <dcterms:modified xsi:type="dcterms:W3CDTF">2024-05-03T16:05:29+02:00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