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K. Żmijewski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SEMNAR_BE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
Studiowanie materiałów potrzebnych do wykonania prezentacji wybranego tematu seminarium dyplomowego - 20h.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- 20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- 20h) 
20h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konstrakcji i redakcji prac dyplomowych i tym podobnych.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K_W01, K_W05, K_W11, K_W12, K_W16, K_W15, K_W17, K_W18, K_W20, K_W21: </w:t>
      </w:r>
    </w:p>
    <w:p>
      <w:pPr/>
      <w:r>
        <w:rPr/>
        <w:t xml:space="preserve">Zna podstawy nowoczesnych rozwiązań budowlanych(konstrukcyjne, technologiczne i materiałowe) zgodne z zasadami zrównoważonego rozwoju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K1_W05, K1_W11, K1_W12, K1_W16, K1_W20, K1_W21,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T1A_W05, T1A_W08, T1A_W01, T1A_W02, T1A_W04, T1A_W06, T1A_W06, T1A_W08, T1A_W09, T1A_W06,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K__U02, K_U07, K_U10, K_U14, K_U15, K_U17, K_U18, K_U20, K_U21, K_U26: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K1_U10, K1_U14, K1_U15, K1_U17, K1_U18, K1_U20, K1_U21,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T1A_U10, T1A_U13, T1A_U10, T1A_U12, T1A_U03, T1A_U05, T1A_U09, T1A_U12, T1A_U16, T1A_U01, T1A_U03, T1A_U04, T1A_U06, T1A_U03, T1A_U13, T1A_U14, T1A_U15, T1A_U16, T1A_U07, T1A_U11, T1A_U15, T1A_U16, T1A_U09, T1A_U13, T1A_U15,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K_K08, K_K09: </w:t>
      </w:r>
    </w:p>
    <w:p>
      <w:pPr/>
      <w:r>
        <w:rPr/>
        <w:t xml:space="preserve">akceptuje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K_K01, K_K03, K_K06: </w:t>
      </w:r>
    </w:p>
    <w:p>
      <w:pPr/>
      <w:r>
        <w:rPr/>
        <w:t xml:space="preserve">studiuje literaturę, prasę techniczną i informacje na temat specjalistycznych i nowoczesnych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2024-05-03T22:23:58+02:00</dcterms:created>
  <dcterms:modified xsi:type="dcterms:W3CDTF">2024-05-03T22:23:58+02:00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