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SEMKBI</w:t>
      </w:r>
    </w:p>
    <w:p>
      <w:pPr>
        <w:keepNext w:val="1"/>
        <w:spacing w:after="10"/>
      </w:pPr>
      <w:r>
        <w:rPr>
          <w:b/>
          <w:bCs/>
        </w:rPr>
        <w:t xml:space="preserve">Semestr nominalny: </w:t>
      </w:r>
    </w:p>
    <w:p>
      <w:pPr>
        <w:spacing w:before="20" w:after="190"/>
      </w:pPr>
      <w:r>
        <w:rPr/>
        <w:t xml:space="preserve">9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- 20 godzin. Studiowanie materiałów potrzebnych do opracowania prezentacji wybranego tematu seminarium dyplomowego - 10 godzin. Praca indywidualna studenta przy opracowywaniu prezentacji tematu seminarium - 15 godzin, konsultacje 5 godz.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- 20 godzin, konsultacje 5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- 15h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SEMKBIW1: </w:t>
      </w:r>
    </w:p>
    <w:p>
      <w:pPr/>
      <w:r>
        <w:rPr/>
        <w:t xml:space="preserve">Zna zasady ogólnego kształtowania konstrukcji</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K1_W04</w:t>
      </w:r>
    </w:p>
    <w:p>
      <w:pPr>
        <w:spacing w:before="20" w:after="190"/>
      </w:pPr>
      <w:r>
        <w:rPr>
          <w:b/>
          <w:bCs/>
        </w:rPr>
        <w:t xml:space="preserve">Powiązane efekty obszarowe: </w:t>
      </w:r>
      <w:r>
        <w:rPr/>
        <w:t xml:space="preserve">T1A_W02, T1A_W03, T1A_W05, T1A_W06, T1A_W07</w:t>
      </w:r>
    </w:p>
    <w:p>
      <w:pPr>
        <w:keepNext w:val="1"/>
        <w:spacing w:after="10"/>
      </w:pPr>
      <w:r>
        <w:rPr>
          <w:b/>
          <w:bCs/>
        </w:rPr>
        <w:t xml:space="preserve">Efekt SEMKBIW2: </w:t>
      </w:r>
    </w:p>
    <w:p>
      <w:pPr/>
      <w:r>
        <w:rPr/>
        <w:t xml:space="preserve">Zna podstawowe normy oraz wytyczne projektowania i wykonywania konstrukcji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K1_W22, K1_W23</w:t>
      </w:r>
    </w:p>
    <w:p>
      <w:pPr>
        <w:spacing w:before="20" w:after="190"/>
      </w:pPr>
      <w:r>
        <w:rPr>
          <w:b/>
          <w:bCs/>
        </w:rPr>
        <w:t xml:space="preserve">Powiązane efekty obszarowe: </w:t>
      </w:r>
      <w:r>
        <w:rPr/>
        <w:t xml:space="preserve">T1A_W03, T1A_W07, T1A_W08, T1A_W10</w:t>
      </w:r>
    </w:p>
    <w:p>
      <w:pPr>
        <w:keepNext w:val="1"/>
        <w:spacing w:after="10"/>
      </w:pPr>
      <w:r>
        <w:rPr>
          <w:b/>
          <w:bCs/>
        </w:rPr>
        <w:t xml:space="preserve">Efekt SEMKBIW3: </w:t>
      </w:r>
    </w:p>
    <w:p>
      <w:pPr/>
      <w:r>
        <w:rPr/>
        <w:t xml:space="preserve">Ma podstawową wiedzę nt. zasad korzystania z zewnętrznych źródeł informacji oraz poszanowania praw autorskich.</w:t>
      </w:r>
    </w:p>
    <w:p>
      <w:pPr>
        <w:spacing w:before="60"/>
      </w:pPr>
      <w:r>
        <w:rPr/>
        <w:t xml:space="preserve">Weryfikacja: </w:t>
      </w:r>
    </w:p>
    <w:p>
      <w:pPr>
        <w:spacing w:before="20" w:after="190"/>
      </w:pPr>
      <w:r>
        <w:rPr/>
        <w:t xml:space="preserve">Poprawność formalno-prawna treści zawartych w opracowywanej prezentacji</w:t>
      </w:r>
    </w:p>
    <w:p>
      <w:pPr>
        <w:spacing w:before="20" w:after="190"/>
      </w:pPr>
      <w:r>
        <w:rPr>
          <w:b/>
          <w:bCs/>
        </w:rPr>
        <w:t xml:space="preserve">Powiązane efekty kierunkowe: </w:t>
      </w:r>
      <w:r>
        <w:rPr/>
        <w:t xml:space="preserve">K1_W21, K1_W23</w:t>
      </w:r>
    </w:p>
    <w:p>
      <w:pPr>
        <w:spacing w:before="20" w:after="190"/>
      </w:pPr>
      <w:r>
        <w:rPr>
          <w:b/>
          <w:bCs/>
        </w:rPr>
        <w:t xml:space="preserve">Powiązane efekty obszarowe: </w:t>
      </w:r>
      <w:r>
        <w:rPr/>
        <w:t xml:space="preserve">T1A_W02, T1A_W10</w:t>
      </w:r>
    </w:p>
    <w:p>
      <w:pPr>
        <w:keepNext w:val="1"/>
        <w:spacing w:after="10"/>
      </w:pPr>
      <w:r>
        <w:rPr>
          <w:b/>
          <w:bCs/>
        </w:rPr>
        <w:t xml:space="preserve">Efekt SEMKBIW4: </w:t>
      </w:r>
    </w:p>
    <w:p>
      <w:pPr/>
      <w:r>
        <w:rPr/>
        <w:t xml:space="preserve">Zna zasady konstruowania i wymiarowania elementów projektowanych z różnych materiałów konstrukcyjnych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K1_W05</w:t>
      </w:r>
    </w:p>
    <w:p>
      <w:pPr>
        <w:spacing w:before="20" w:after="190"/>
      </w:pPr>
      <w:r>
        <w:rPr>
          <w:b/>
          <w:bCs/>
        </w:rPr>
        <w:t xml:space="preserve">Powiązane efekty obszarowe: </w:t>
      </w:r>
      <w:r>
        <w:rPr/>
        <w:t xml:space="preserve">T1A_W03</w:t>
      </w:r>
    </w:p>
    <w:p>
      <w:pPr>
        <w:keepNext w:val="1"/>
        <w:spacing w:after="10"/>
      </w:pPr>
      <w:r>
        <w:rPr>
          <w:b/>
          <w:bCs/>
        </w:rPr>
        <w:t xml:space="preserve">Efekt SEMKBIW5: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SEMKBIU1: </w:t>
      </w:r>
    </w:p>
    <w:p>
      <w:pPr/>
      <w:r>
        <w:rPr/>
        <w:t xml:space="preserve">Ze zrozumieniem i przekonaniem podaje informacje zawarte w opracowanej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Poprawność merytoryczna i zrozumienie treści zawartych w opracowywanej prezentacji</w:t>
      </w:r>
    </w:p>
    <w:p>
      <w:pPr>
        <w:spacing w:before="20" w:after="190"/>
      </w:pPr>
      <w:r>
        <w:rPr>
          <w:b/>
          <w:bCs/>
        </w:rPr>
        <w:t xml:space="preserve">Powiązane efekty kierunkowe: </w:t>
      </w:r>
      <w:r>
        <w:rPr/>
        <w:t xml:space="preserve">K1_U03, K1_U04, K1_U07, K1_U21, K1_U01, K1_U02</w:t>
      </w:r>
    </w:p>
    <w:p>
      <w:pPr>
        <w:spacing w:before="20" w:after="190"/>
      </w:pPr>
      <w:r>
        <w:rPr>
          <w:b/>
          <w:bCs/>
        </w:rPr>
        <w:t xml:space="preserve">Powiązane efekty obszarowe: </w:t>
      </w:r>
      <w:r>
        <w:rPr/>
        <w:t xml:space="preserve">T1A_U03, T1A_U08, T1A_U14, T1A_U07, T1A_U08, T1A_U15, T1A_U03, T1A_U04, T1A_U05, T1A_U14, T1A_U16, T1A_U09, T1A_U13, T1A_U15, T1A_U11, T1A_U13, T1A_U08, T1A_U13</w:t>
      </w:r>
    </w:p>
    <w:p>
      <w:pPr>
        <w:keepNext w:val="1"/>
        <w:spacing w:after="10"/>
      </w:pPr>
      <w:r>
        <w:rPr>
          <w:b/>
          <w:bCs/>
        </w:rPr>
        <w:t xml:space="preserve">Efekt SEMKBIU2: </w:t>
      </w:r>
    </w:p>
    <w:p>
      <w:pPr/>
      <w:r>
        <w:rPr/>
        <w:t xml:space="preserve">Potrafi samodzielnie pozyskiwać informacje i zdobywać wiedzę, korzystając z norm, rozporządzeń oraz innych dostępnych źródeł informacji, w tym źródeł elektronicznych i obcojęzycznych.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K1_U17, K1_U20</w:t>
      </w:r>
    </w:p>
    <w:p>
      <w:pPr>
        <w:spacing w:before="20" w:after="190"/>
      </w:pPr>
      <w:r>
        <w:rPr>
          <w:b/>
          <w:bCs/>
        </w:rPr>
        <w:t xml:space="preserve">Powiązane efekty obszarowe: </w:t>
      </w:r>
      <w:r>
        <w:rPr/>
        <w:t xml:space="preserve">T1A_U01, T1A_U03, T1A_U04, T1A_U06, T1A_U07, T1A_U11, T1A_U15, T1A_U16</w:t>
      </w:r>
    </w:p>
    <w:p>
      <w:pPr>
        <w:keepNext w:val="1"/>
        <w:spacing w:after="10"/>
      </w:pPr>
      <w:r>
        <w:rPr>
          <w:b/>
          <w:bCs/>
        </w:rPr>
        <w:t xml:space="preserve">Efekt SEMKBIU3: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SEMNARKBK1: </w:t>
      </w:r>
    </w:p>
    <w:p>
      <w:pPr/>
      <w:r>
        <w:rPr/>
        <w:t xml:space="preserve">Potrafi dążyć do celu i stara się osiągać jak najlepsze wyniki swoich działań.</w:t>
      </w:r>
    </w:p>
    <w:p>
      <w:pPr>
        <w:spacing w:before="60"/>
      </w:pPr>
      <w:r>
        <w:rPr/>
        <w:t xml:space="preserve">Weryfikacja: </w:t>
      </w:r>
    </w:p>
    <w:p>
      <w:pPr>
        <w:spacing w:before="20" w:after="190"/>
      </w:pPr>
      <w:r>
        <w:rPr/>
        <w:t xml:space="preserve">Ocena zaangażowania na podstawie zawartości i stopnia wyczerpania zakresu informacji zawartych w opracowywanej prezentacji</w:t>
      </w:r>
    </w:p>
    <w:p>
      <w:pPr>
        <w:spacing w:before="20" w:after="190"/>
      </w:pPr>
      <w:r>
        <w:rPr>
          <w:b/>
          <w:bCs/>
        </w:rPr>
        <w:t xml:space="preserve">Powiązane efekty kierunkowe: </w:t>
      </w:r>
      <w:r>
        <w:rPr/>
        <w:t xml:space="preserve">K1_K01, K1_K03</w:t>
      </w:r>
    </w:p>
    <w:p>
      <w:pPr>
        <w:spacing w:before="20" w:after="190"/>
      </w:pPr>
      <w:r>
        <w:rPr>
          <w:b/>
          <w:bCs/>
        </w:rPr>
        <w:t xml:space="preserve">Powiązane efekty obszarowe: </w:t>
      </w:r>
      <w:r>
        <w:rPr/>
        <w:t xml:space="preserve">T1A_K03, T1A_K01, T1A_K05, T1A_K06</w:t>
      </w:r>
    </w:p>
    <w:p>
      <w:pPr>
        <w:keepNext w:val="1"/>
        <w:spacing w:after="10"/>
      </w:pPr>
      <w:r>
        <w:rPr>
          <w:b/>
          <w:bCs/>
        </w:rPr>
        <w:t xml:space="preserve">Efekt SEMNARKBK2: </w:t>
      </w:r>
    </w:p>
    <w:p>
      <w:pPr/>
      <w:r>
        <w:rPr/>
        <w:t xml:space="preserve">Potrafi w sposób właściwy oceniać procesy i zjawiska zachodzące w budownictwie, precyzować spójne i rzetelne wnioski oraz prezentować je na szerszym forum.</w:t>
      </w:r>
    </w:p>
    <w:p>
      <w:pPr>
        <w:spacing w:before="60"/>
      </w:pPr>
      <w:r>
        <w:rPr/>
        <w:t xml:space="preserve">Weryfikacja: </w:t>
      </w:r>
    </w:p>
    <w:p>
      <w:pPr>
        <w:spacing w:before="20" w:after="190"/>
      </w:pPr>
      <w:r>
        <w:rPr/>
        <w:t xml:space="preserve">Poprawność merytoryczna, zrozumienie i komunikatywność treści zawartych w opracowywanej prezentacji</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p>
      <w:pPr>
        <w:keepNext w:val="1"/>
        <w:spacing w:after="10"/>
      </w:pPr>
      <w:r>
        <w:rPr>
          <w:b/>
          <w:bCs/>
        </w:rPr>
        <w:t xml:space="preserve">Efekt SEMNARKBK3: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2024-05-05T08:36:23+02:00</dcterms:created>
  <dcterms:modified xsi:type="dcterms:W3CDTF">2024-05-05T08:36:23+02:00</dcterms:modified>
</cp:coreProperties>
</file>

<file path=docProps/custom.xml><?xml version="1.0" encoding="utf-8"?>
<Properties xmlns="http://schemas.openxmlformats.org/officeDocument/2006/custom-properties" xmlns:vt="http://schemas.openxmlformats.org/officeDocument/2006/docPropsVTypes"/>
</file>