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prof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zajęciach projektowych - 30 godzin 
b) konsultacje - 5 godzin
2. Praca własna studenta – 15 godzin, w tym: 
a) przygotowanie do ćwiczeń - 10 godzin
b) opracowanie sprawozdań i przygotowanie do obrony sprawozdania - 5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zajęciach projektowych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projektowych - 30 godzin 
b) konsultacje - 5 godzin
c) przygotowanie do ćwiczeń - 10 godzin
d) opracowanie sprawozdań i przygotowanie do obrony sprawozdania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Kryterium oceny to: 
średnia z ocen uzyskanych z przeprowadzonych dwóch sprawdzianów (waga 4/5) oraz ocena projektu modelu trójwymiarowego obiektu naziemnego wykonanego samodzielnie poza zajęciami (waga 1/5).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Help: http://webhelp.esri.com/arcgisdesktop/9.3/index.cfm?TopicName=welcome
2. 3D Analyst Tutorial ESRI Documentation
3. Abdul-Rahman, Alias. Spatial data modelling for 3D GIS;  Berlin Springer 2008
4. Aleksandra Tomaszewska, "Google SketchUp. Ćwiczenia praktyczne",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Jakub Markiewicz, dr inż. Piotr Podlasiak.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GP.SIK317_W1: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GP.SIK317_W2: </w:t>
      </w:r>
    </w:p>
    <w:p>
      <w:pPr/>
      <w:r>
        <w:rPr/>
        <w:t xml:space="preserve">ma ogólną wiedzę na temat metod i systemów obrazowania lotniczego,satelitarnego,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GP.SIK317_W3: </w:t>
      </w:r>
    </w:p>
    <w:p>
      <w:pPr/>
      <w:r>
        <w:rPr/>
        <w:t xml:space="preserve">ma uporządkowaną wiedzę w zakresie metodyki wizualizacji 3D obiektów wykorzystywanych w planowaniu przestrzennym, na przykładzie obsługi programów ArcScene ArcGIS, Google SketchUp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GP.SIK317_W4: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GP.SIK317_U1: </w:t>
      </w:r>
    </w:p>
    <w:p>
      <w:pPr/>
      <w:r>
        <w:rPr/>
        <w:t xml:space="preserve">potrafi pracować indywidualnie i w zespole oraz potrafi oszacować i zrealizować harmonogram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GP.SIK317_U2: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GP.SIK317_U3: </w:t>
      </w:r>
    </w:p>
    <w:p>
      <w:pPr/>
      <w:r>
        <w:rPr/>
        <w:t xml:space="preserve">potrafi wprowadzić dane z różnych źródeł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GP.SIK317_U4: </w:t>
      </w:r>
    </w:p>
    <w:p>
      <w:pPr/>
      <w:r>
        <w:rPr/>
        <w:t xml:space="preserve">potrafi korzystać z serwisów udostępniających dane geodezyjne i kartograficzne oraz uruchamiać usługi sieciowe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GP.SIK317_U5: </w:t>
      </w:r>
    </w:p>
    <w:p>
      <w:pPr/>
      <w:r>
        <w:rPr/>
        <w:t xml:space="preserve">potrafi pozyskiwać informacje z literatury, baz danych i innych źródeł; potrafi dokonać integracji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GP.SIK317_U6: </w:t>
      </w:r>
    </w:p>
    <w:p>
      <w:pPr/>
      <w:r>
        <w:rPr/>
        <w:t xml:space="preserve">potrafi wykorzystywać programy ArcScene ArcGIS, Google SketchUp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GP.SIK317_U7: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GP.SIK317_K1: </w:t>
      </w:r>
    </w:p>
    <w:p>
      <w:pPr/>
      <w:r>
        <w:rPr/>
        <w:t xml:space="preserve">rozumie potrzebę ciągłego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GP.SIK317_K2: </w:t>
      </w:r>
    </w:p>
    <w:p>
      <w:pPr/>
      <w:r>
        <w:rPr/>
        <w:t xml:space="preserve">ma swiadomość wazności pozatechnicznych aspektów i skutków działalnosci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GP.SIK317_K3: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GP.SIK317_K4: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2024-05-03T19:41:22+02:00</dcterms:created>
  <dcterms:modified xsi:type="dcterms:W3CDTF">2024-05-03T19:41:22+02:00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