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GP.SIS606</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- 15 godzin 
b) obecność na zajęciach projektowych - 15 godzin
c) udział w konsultacjach związanych z realizacją projektu - 5 godzin
d) kolokwium - 2 godziny
2. Praca własna studenta – 15 godzin, w tym: 
a) przygotowanie do zajęć projektowych - 15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37, w tym:
a) obecność na wykładach - 15 godzin 
b) obecność na zajęciach projektowych - 15 godziny
c) udział w konsultacjach związanych z realizacją projektu - 5 godzin
d)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zajęciach projektowych - 15 godzin
b) przygotowanie do zajęć projektowych - 15 godzin
c) udział w konsultacjach związanych z realizacją projektu - 5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ĆWICZENIA PROJ.: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Wykład: pisemny sprawdzian z tematyki wykładów obejmujący zagadnienia teoretyczne przedstawione w formie pytań otwartych. 
1. Termin pisemnego sprawdzianu zaliczeniowego i sprawdzianu poprawkowego podaje prowadzący zajęcia z wyprzedzeniem co najmniej jednego tygodnia. 
2.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3. Wyniki sprawdzianów przekazywane są studentom za pomocą poczty elektronicznej lub za pomocą wirtualnego dziekanatu (Verbis).
4. Podczas sprawdzianów nie dopuszcza się korzystania z materiałów pomocniczych oraz urządzeń elektronicznych (telefony, tablety itp. muszą być wyłączone i pozostawione w wyznaczonym przez prowadzącego miejscu).
Projekt: wykonanie, prezentacja i obrona poszczególnych analiz/studiów/projektów. 
1. Warunkiem zaliczenia projektu jest wykonanie i otrzymanie oceny pozytywnej z wszystkich analiz/studiów/projektów przewidzianych programem zajęć,
2. Formę i zakres prac związanych z wykonaniem analiz/studiów/projektów określa prowadzący ćwiczenia. 
3.Ocenę ostateczną z ćwiczeń projektowych ustala się jako średnią arytmetyczną z wszystkich prac.
Ocena końcowa to średnia arytmetyczna oceny z wykładów i ćwiczeń.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1.Bajerowski T., Biłozor A., Cieślak I., Senetra A., Szczepańska A., Ocena i wycena krajobrazu. Wybrane problemy rynkowej oceny i wyceny krajobrazu wiejskiego, miejskiego i stref przejściowych, praca zbiorowa pod red. T. Bajerowskiego, Wyd. Educaterra, Olsztyn 2007
2. Europejska Konwencja Krajobrazowa, (European Landscape Convention), Council of Europe, Doc.8833, 25 Sept. 2000, (Dz.U. z dn. 29 stycznia 2006)
3. Krzymowska-Kostrowicka A., Geoekologia turystyki  i wypoczynku, PWN, Warszawa 1999
4. Kupidura A., Łuczewski M., Kupidura P., 2011, Wartość krajobrazu. Rozwój przestrzeni obszarów wiejskich, PWN, Warszawa
5. Ocena i wycena zasobów przyrodniczych, praca zbiorowa pod red. J. Szyszko, J. Rylke, P. Jeżowskiego, Wyd. SGGW, Warszawa 2002
6. Senetra A., Cieslak I., 2004, Kartograficzne aspekty oceny i waloryzacji przestrzeni, Wyd. UWM, Olsztyn
7 Wejchert K., Elementy kompozycji urbanistycznej, Arkady, Warszawa 1974
8. Wojciechowski K. H. Problemy percepcji i oceny estetycznej krajobrazu, Wyd. UMCS, Wydział Geologii i Nauk o Ziemi, Lublin 1986
9. Żarska B. Ochrona krajobrazu, Wyd. SGGW,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GP.SIS606_W1: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ocena wykonania i obrony zadan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 P1A_W01</w:t>
      </w:r>
    </w:p>
    <w:p>
      <w:pPr>
        <w:keepNext w:val="1"/>
        <w:spacing w:after="10"/>
      </w:pPr>
      <w:r>
        <w:rPr>
          <w:b/>
          <w:bCs/>
        </w:rPr>
        <w:t xml:space="preserve">Efekt GP.SIS606_W2: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T1A_W08, P1A_W01, S1A_W04, S1A_W08, T1A_W08, T1A_W08, P1A_W04</w:t>
      </w:r>
    </w:p>
    <w:p>
      <w:pPr>
        <w:pStyle w:val="Heading3"/>
      </w:pPr>
      <w:bookmarkStart w:id="3" w:name="_Toc3"/>
      <w:r>
        <w:t>Profil ogólnoakademicki - umiejętności</w:t>
      </w:r>
      <w:bookmarkEnd w:id="3"/>
    </w:p>
    <w:p>
      <w:pPr>
        <w:keepNext w:val="1"/>
        <w:spacing w:after="10"/>
      </w:pPr>
      <w:r>
        <w:rPr>
          <w:b/>
          <w:bCs/>
        </w:rPr>
        <w:t xml:space="preserve">Efekt GP.SIS606_U1: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T1A_U01, T1A_U02, S1A_U05</w:t>
      </w:r>
    </w:p>
    <w:p>
      <w:pPr>
        <w:keepNext w:val="1"/>
        <w:spacing w:after="10"/>
      </w:pPr>
      <w:r>
        <w:rPr>
          <w:b/>
          <w:bCs/>
        </w:rPr>
        <w:t xml:space="preserve">Efekt GP.SIS606_U2: </w:t>
      </w:r>
    </w:p>
    <w:p>
      <w:pPr/>
      <w:r>
        <w:rPr/>
        <w:t xml:space="preserve">potrafi analizować struktury przestrzenne i krajobrazowe w terenie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GP.SIS606_K1: </w:t>
      </w:r>
    </w:p>
    <w:p>
      <w:pPr/>
      <w:r>
        <w:rPr/>
        <w:t xml:space="preserve">nabywa umiejętność pracy w zespole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T1A_K01, T1A_K02,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2026-09-08T12:38:50+02:00</dcterms:created>
  <dcterms:modified xsi:type="dcterms:W3CDTF">2026-09-08T12:38:50+02:00</dcterms:modified>
</cp:coreProperties>
</file>

<file path=docProps/custom.xml><?xml version="1.0" encoding="utf-8"?>
<Properties xmlns="http://schemas.openxmlformats.org/officeDocument/2006/custom-properties" xmlns:vt="http://schemas.openxmlformats.org/officeDocument/2006/docPropsVTypes"/>
</file>