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45 godzin, w tym: 
a) zapoznanie się ze wskazaną literaturą - 5 godzin
b) przygotowanie do sprawdzianów - 40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- liczba godzin kontaktowych 30, w tym:
a) obecność na wykładach - 30 godzin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i zarządzania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stanowiącymi własność lub współwłasność osób fizycznych i prawnych obejmujące nieruchomości użytkowane jedynie przez właściciela lub współwłaścicieli, nieruchomości w których znajdują się lokale mieszkalne, użytkowane przez inne osoby niż właściciel lub współwłaściciele. Zarządzanie nieruchomościami mieszkalnymi spółdzielni mieszkaniowych w tym: pojęcie spółdzielni mieszkaniowej, członkowie spółdzielni mieszkaniowej, organy spółdzielni mieszkaniowej.obowiązki członków spółdzielni, prawa do lokali mieszkalnych w spółdzielniach mieszkaniowych. Towarzystwa Budownictwa Społecznego. Najem okazjonalny. Programy wspierania mieszkalnictwa.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Bończak-Kucharczyk E. 2014. Zarządzanie nieruchomościami mieszkalnymi. Aspekty prawne i organizacyjne. Wolters Kluwer Business. Warszawa 2014
2, Brzeski W. i inni. 2008. Nieruchomości w Polsce, pośrednictwo i zarządzanie, kompendium. Europejski Instytut Nieruchomości. Warszawa-Kraków 2008  
3. Ustawa z dnia 23 kwietnia 1964 r. - Kodeks cywilny (tekst. jedn. Dz.U. z 2014 r. poz. 121z późn. zm.)
4. Ustawa z dnia 17 listopada 1964 r. – Kodeks postępowania cywilnego (tekst jedn. Dz.U. z 2014 r. poz. 101 z późn. zm.)
5. Ustawa z dnia 16 września 1982 r. Prawo spółdzielcze (tekst jedn. Dz. U. z 2003 r. Nr 188, poz. 1848 z późn. zm.)
6. Ustawa z dnia 21 sierpnia 1997 r. o gospodarce nieruchomościami (tekst jedn. Dz. U. z 2010r. Nr 102 poz. 651, tekst jedn. Dz. U. z 2014 r., poz. 518 z późn. zm.)
7. Ustawa z dnia 15 grudnia 2000 r. o spółdzielniach mieszkaniowych (tekst jedn. Dz. U. z 2013 r. poz. 1222)
8. 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GP.SIS707_W1: </w:t>
      </w:r>
    </w:p>
    <w:p>
      <w:pPr/>
      <w:r>
        <w:rPr/>
        <w:t xml:space="preserve">ma podstawową wiedzę z zakresu zarządzania nieruchomościami mieszkalnymi w tym administrowania nimi, wynikającą ze znajomości przepisów prawnych, podstaw budownictwa a także uwarunkowań społecznych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K_W13, K_W18,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T1A_W09, S1A_W02, S1A_W03, S1A_W07, T1A_W02, T1A_W06, T1A_W09, S1A_W06,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GP.SIS707_U1: </w:t>
      </w:r>
    </w:p>
    <w:p>
      <w:pPr/>
      <w:r>
        <w:rPr/>
        <w:t xml:space="preserve">potrafi pozyskiwać informacje z literatury a także posiada umiejętność pracy z ustawami i rozporządzeniami dotyczącymi zarządzania nieruchomościami mieszkalnymi, mając tym samym umiejętność samokształcenia się m.in. w celu podnoszenia kompetencji zawodowych w zakresie zarządzania nieruchomościami mieszkalnymi; posiada umiejętność sporządzenia podstawowej dokumentacji w procesie zarządzania nieruchomością mieszkalną, pracując w zespole lub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K_U06, K_U08, K_U11, K_U13, K_U14,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T1A_U05, S1A_U02, S1A_U03, S1A_U08, P1A_U01, T1A_U07, T1A_U10, S1A_U05, T1A_U09, T1A_U13, T1A_U15, 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GP.SIS707_K1: </w:t>
      </w:r>
    </w:p>
    <w:p>
      <w:pPr/>
      <w:r>
        <w:rPr/>
        <w:t xml:space="preserve">rozumie potrzebę i zna możliwości dokształcania się w zakresie zarządzania nieruchomościami mieszkalnymi; ma świadomość ważności zachowania zarządcy nieruchomości w sposób profesjonalny oraz jego odpowiedzialności za pracę własną i wspólnie realizowane zadania; potrafi myśleć w sposób przedsiębiorczy oraz nawiązywać kontakt z innymi specjalistami, opracowując podstawową dokumentację w procesie zarządzania nieruchomością mieszkalną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rozmowy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2026-04-17T18:14:28+02:00</dcterms:created>
  <dcterms:modified xsi:type="dcterms:W3CDTF">2026-04-17T18:14:28+02:00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