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- 16 godzin 
2. Praca własna studenta – 59 godzin, w tym: 
a) zapoznanie się ze wskazaną literaturą - 25 godzin
b) przygotowanie do sprawdzianów - 34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kontaktowych, w tym:
a) obecność na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zarządzania nieruchomościami mieszkalnymi.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wspólną,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spółdzielni mieszkaniowych w tym: pojęcie spółdzielni mieszkaniowej, członkowie spółdzielni mieszkaniowej, organy spółdzielni mieszkaniowej, obowiązki członków spółdzielni, prawa do lokali mieszkalnych w spółdzielniach mieszkaniowych.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Zarządzanie nieruchomościami mieszkalnymi. Aspekty prawne i organizacyjne. Wolters Kluwer Business. Warszawa 2014.
2. Brzeski W. i inni. Nieruchomości w Polsce, pośrednictwo i zarządzanie, kompendium. Europejski Instytut Nieruchomości. Warszawa-Kraków 2008.  
3. Ustawa z dnia 15 grudnia 2000 r. o spółdzielniach mieszkaniowych (tekst jedn. Dz. U. z 2013 r., poz. 1222 z późn. zm.).
4. Ustawa z dnia 21 czerwca 2001 r. o ochronie praw lokatorów, mieszkaniowym zasobie gminy i o zmianie Kodeksu cywilnego (tekst jedn. Dz. U. z 2005 r. Nr 31, poz. 266 z późn. zm.).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GP.NIK707_W1: </w:t>
      </w:r>
    </w:p>
    <w:p>
      <w:pPr/>
      <w:r>
        <w:rPr/>
        <w:t xml:space="preserve">ma podstawową wiedzę z zakresu zarządzania nieruchomościami mieszkalnymi w tym administrowania nimi, wynikającą ze znajomości przepisów prawnych, podstaw budownictwa a także uwarunkowań społecznych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K_W18,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T1A_W02, T1A_W06,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 mieszkalnymi, mając tym samym umiejętność samokształcenia się m.in. w celu podnoszenia kompetencji zawodowych w zakresie zarządzania nieruchomościami mieszkalnymi; posiada umiejętność sporządzenia podstawowej dokumentacji w procesie zarządzania nieruchomością mieszkalną,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K_U11, K_U13, K_U14,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T1A_U10, S1A_U05, T1A_U09, T1A_U13, T1A_U15,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GP.NIK707_K1: </w:t>
      </w:r>
    </w:p>
    <w:p>
      <w:pPr/>
      <w:r>
        <w:rPr/>
        <w:t xml:space="preserve">rozumie potrzebę i zna możliwości dokształcania się w zakresie zarządzania nieruchomościami mieszkalnymi;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podstawową dokumentację w procesie zarządzania nieruchomością mieszkalną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rozmowy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2024-04-29T05:46:56+02:00</dcterms:created>
  <dcterms:modified xsi:type="dcterms:W3CDTF">2024-04-29T05:46:56+02:00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