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2 - Nowe technologie w pomiarach realizacyjnych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Woźniak,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GK.SMOB201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35 godz, w tym:
a) uczestnictwo w wykładach - 30 godz.
b) udział w konsultacjach - 5 godz.
2) Praca własna studenta - 15 godz., w tym
a) przygotowanie do sprawdzianów - 10 godz.
b) przegląd literatury - 5 godz. 
Razem: 50 godzin - 2 pkt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1.4 pkt ECTS - liczba godzin kontaktowych 35 godz., w tym
a) uczestnictwo w wykładach - 30 godz.
b) udział w konsultacjach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zasad posługiwania się tachimetrami elektronicznymi i instrumentami mechaniczno-optycznymi.
Podstawowa wiedza z instrumentoznawstwa.
Podstawowa wiedza z pomiarów realizacyjnych.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systemami pomiarowymi w pracach realizacyjnych i inwentaryzacyjnych.
Poznanie procedur geodezyjnej obsługi realizacji budowy oraz unormowań formalno-prawnych z tym związanych.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Unormowania formalno-prane w procesie inwestycyjnym.
Systematyka zadań projektowych i pomiarów realizacyjnych dla wybranych obiektów budowlanych i konstrukcji przemysłowych.
Systemy zarządzania w instrumentach pomiarowych: tachimetrach, niwelatorach video-tachimetrach i dalmierzach optoelektronicznych.
Instrumenty laserowe wspomagające prace budowlano-montażowe.
Technologie pomiarów automatycznych w pracach realizacyjnych.
Geodezyjna obsługa budowy dróg i linii kolejowych.
Zapoznanie z systemami Leica TPS 1000, 1100, 1200 Topcon TopSurv.
Automatyzacja procesów tyczeniowych i nadzorujących prace maszyn budowlanych.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z zakresu treści omawianych w czasie zajęć oraz z analizy zalecanej literatury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Geodezja Inżynieryjna Tom I, II, III– praca zbiorowa, PPWK Warszawa 1994 ISBM 83-7000-021-5
2. Instrukcja G-3 oraz  Wytyczne G-3.1 2007
3. Ustawa Prawo Budowlane
4. Strony internetowe producentów sprzętu geodezyjnego
5. Materiały szkoleniowe SISGEO, LEICA, TOPCON
6. Materiały Konferencyjne KNT "Aktualne problemu w geodezji inżynieryjnej"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GK.SMOB201_W1: </w:t>
      </w:r>
    </w:p>
    <w:p>
      <w:pPr/>
      <w:r>
        <w:rPr/>
        <w:t xml:space="preserve">Zna podstawy budowy instrumentów geodezyjnych i ich działanie w systemach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T2A_W10, T2A_W08, T2A_W09</w:t>
      </w:r>
    </w:p>
    <w:p>
      <w:pPr>
        <w:keepNext w:val="1"/>
        <w:spacing w:after="10"/>
      </w:pPr>
      <w:r>
        <w:rPr>
          <w:b/>
          <w:bCs/>
        </w:rPr>
        <w:t xml:space="preserve">Efekt GK.SMOB201_W2: </w:t>
      </w:r>
    </w:p>
    <w:p>
      <w:pPr/>
      <w:r>
        <w:rPr/>
        <w:t xml:space="preserve">zna podstawowe metody i techniki prowadzenia pomiarów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GK.SMOB201_W3: </w:t>
      </w:r>
    </w:p>
    <w:p>
      <w:pPr/>
      <w:r>
        <w:rPr/>
        <w:t xml:space="preserve">zna zasady budowy systemów pomiarowych do wykorzystania w zadaniach pomiarów inżynierskich i monitorowania przemieszczeń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T2A_W10, T2A_W08, T2A_W09, T2A_W04, T2A_W05, T2A_W06, T2A_W07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GK.SMOB201_K1: </w:t>
      </w:r>
    </w:p>
    <w:p>
      <w:pPr/>
      <w:r>
        <w:rPr/>
        <w:t xml:space="preserve">rozumie znaczenie pomiarów dla gospodarki i bezpieczeństwa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2024-04-28T14:10:14+02:00</dcterms:created>
  <dcterms:modified xsi:type="dcterms:W3CDTF">2024-04-28T14:10:14+02:00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