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GK.NMS350</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projektowe 30 godz.
Przygotowanie do ćwiczeń projektowych 10 godz.
Zapoznanie się z literaturą  10 godz.
Opracowanie projektów 30 godz.
Przygotowanie do egzaminu 15 godz.
Razem godz. 110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 godz.
Obecność na ćwiczeniach projektowych 30 godz.
Razem 45 godz.  co odpowiada 2 punktów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30 godz.
Przygotowanie do ćwiczeń 10 godz. 
Opracowanie projektów  20 godz.
Razem 60 godz.    2,5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wiedzy z zakresu prawa geodezyjnego i kartograficznego i prawa budowlanego
Podstawowa wiedza z zakresu budownictwa lądowego.
Znajomość podstaw geodezji i planowania przestrzennego.
Umiejętność wykonywania podstawowych opracowań analityczno-graficznych.
Znajomość metod pomiarów realizacyjnych i inwentaryzacyjnych.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przybliżyć zagadnienia dotyczące zagadnień geodezyjnych realizowanych na obszarach silnie zurbanizowanych. Zakładanie osnowy, pomiary sytuacyjne, inwentaryzacyjne i inwentaryzacyjne. Mapy miejskie, GESUT, geodezyjna obsługa inwestycji mieszkaniowych, metro.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Systemy realizacji zadania w formie analitycznej wraz z wektorową prezentacja graficzną.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Obiekty drogowe i konstrukcje estakad, mosty i wiadukty na obszarze miasta oraz prace geodezyjne na etapie projektowania i realizacji. 
Projekt
Projekt 1: Opracowanie geodezyjne wycinka planu zagospodarowania przestrzennego fragmentu miasta: podział kompleksu budowlanego (opracowanie sytuacyjne), opracowanie wysokościowe placów i ulic w tym wykonanie bilansów robót ziemnych metoda analityczną, wykonanie projektu rozmieszczenia urządzeń podziemnych w przekroju ulicy. Wykonanie operatu mapy do celów prawnych.
Projekt 2:  Geodezyjna obsługa wznoszenia budynku mieszkalnego metodą przemysłową
-	zaprojektowanie osnowy realizacyjnej dla obiektu,
-	opracowania metody tyczenia wskaźników montażowych na kondygnacjach powtarzalnych,
-	propozycja doboru technik pomiarowych dla obsługi obiektu,
-	wykonanie szczegółowej analizy dokładności tyczenia wskaźników na najwyższej kondygnacji</w:t>
      </w:r>
    </w:p>
    <w:p>
      <w:pPr>
        <w:keepNext w:val="1"/>
        <w:spacing w:after="10"/>
      </w:pPr>
      <w:r>
        <w:rPr>
          <w:b/>
          <w:bCs/>
        </w:rPr>
        <w:t xml:space="preserve">Metody oceny: </w:t>
      </w:r>
    </w:p>
    <w:p>
      <w:pPr>
        <w:spacing w:before="20" w:after="190"/>
      </w:pPr>
      <w:r>
        <w:rPr/>
        <w:t xml:space="preserve">Zaliczenie wykładu: Egzamin pisemny
Zaliczenie ćwiczeń proj.:obowiązek uczestnictwa w zajęciach; dopuszczalne są 3 nieobecności usprawiedliwione. Obowiązek usprawiedliwienia nieobecności w terminie np. 1 tygodnia po nieobecności na zajęciach. Odrabiania zaległych zajęć odbywa się indywidualnie w uzgodnieniu z prowadzącym. 
Tryb i terminarz zaliczenia ćwiczeń projektowych dokonuje się na podstawie zaliczenia projektów i operatów z wykonanych prac pomiarowych.
Zaliczenia pracy semestralnej odbywa się w terminie – ostatnie zajęcia w semestrze.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GK.NMS350_W1: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w formie egzaminu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T2A_W03, T2A_W07</w:t>
      </w:r>
    </w:p>
    <w:p>
      <w:pPr>
        <w:keepNext w:val="1"/>
        <w:spacing w:after="10"/>
      </w:pPr>
      <w:r>
        <w:rPr>
          <w:b/>
          <w:bCs/>
        </w:rPr>
        <w:t xml:space="preserve">Efekt GK.NMS350_W2: </w:t>
      </w:r>
    </w:p>
    <w:p>
      <w:pPr/>
      <w:r>
        <w:rPr/>
        <w:t xml:space="preserve">zna metody i technologie prowadzenia terenowej aktualizacji danych topograficznych na terenach zurbanizowanych w tym urządzeń i budowli podziemnych</w:t>
      </w:r>
    </w:p>
    <w:p>
      <w:pPr>
        <w:spacing w:before="60"/>
      </w:pPr>
      <w:r>
        <w:rPr/>
        <w:t xml:space="preserve">Weryfikacja: </w:t>
      </w:r>
    </w:p>
    <w:p>
      <w:pPr>
        <w:spacing w:before="20" w:after="190"/>
      </w:pPr>
      <w:r>
        <w:rPr/>
        <w:t xml:space="preserve">Sprawdzian wiedzy poprzez egzamin</w:t>
      </w:r>
    </w:p>
    <w:p>
      <w:pPr>
        <w:spacing w:before="20" w:after="190"/>
      </w:pPr>
      <w:r>
        <w:rPr>
          <w:b/>
          <w:bCs/>
        </w:rPr>
        <w:t xml:space="preserve">Powiązane efekty kierunkowe: </w:t>
      </w:r>
      <w:r>
        <w:rPr/>
        <w:t xml:space="preserve">K_W03, K_W17</w:t>
      </w:r>
    </w:p>
    <w:p>
      <w:pPr>
        <w:spacing w:before="20" w:after="190"/>
      </w:pPr>
      <w:r>
        <w:rPr>
          <w:b/>
          <w:bCs/>
        </w:rPr>
        <w:t xml:space="preserve">Powiązane efekty obszarowe: </w:t>
      </w:r>
      <w:r>
        <w:rPr/>
        <w:t xml:space="preserve">T2A_W03, T2A_W04, T2A_W07, T2A_W03, T2A_W04, T2A_W08</w:t>
      </w:r>
    </w:p>
    <w:p>
      <w:pPr>
        <w:keepNext w:val="1"/>
        <w:spacing w:after="10"/>
      </w:pPr>
      <w:r>
        <w:rPr>
          <w:b/>
          <w:bCs/>
        </w:rPr>
        <w:t xml:space="preserve">Efekt GK.NMS350_W3: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K_W12, K_W18</w:t>
      </w:r>
    </w:p>
    <w:p>
      <w:pPr>
        <w:spacing w:before="20" w:after="190"/>
      </w:pPr>
      <w:r>
        <w:rPr>
          <w:b/>
          <w:bCs/>
        </w:rPr>
        <w:t xml:space="preserve">Powiązane efekty obszarowe: </w:t>
      </w:r>
      <w:r>
        <w:rPr/>
        <w:t xml:space="preserve">T2A_W03, T2A_W04, T2A_W05, T2A_W07, T2A_W08</w:t>
      </w:r>
    </w:p>
    <w:p>
      <w:pPr>
        <w:keepNext w:val="1"/>
        <w:spacing w:after="10"/>
      </w:pPr>
      <w:r>
        <w:rPr>
          <w:b/>
          <w:bCs/>
        </w:rPr>
        <w:t xml:space="preserve">Efekt GK.NMS350_W4: </w:t>
      </w:r>
    </w:p>
    <w:p>
      <w:pPr/>
      <w:r>
        <w:rPr/>
        <w:t xml:space="preserve">Zna zasady wykonywania map do celów projektowych oraz prawnych. </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GK.NMS350_U1: </w:t>
      </w:r>
    </w:p>
    <w:p>
      <w:pPr/>
      <w:r>
        <w:rPr/>
        <w:t xml:space="preserve">potrafi zorganizować proces terenowej aktualizacji danych i dobrać do niego odpowiednie narzędzia i metody postępowania</w:t>
      </w:r>
    </w:p>
    <w:p>
      <w:pPr>
        <w:spacing w:before="60"/>
      </w:pPr>
      <w:r>
        <w:rPr/>
        <w:t xml:space="preserve">Weryfikacja: </w:t>
      </w:r>
    </w:p>
    <w:p>
      <w:pPr>
        <w:spacing w:before="20" w:after="190"/>
      </w:pPr>
      <w:r>
        <w:rPr/>
        <w:t xml:space="preserve">Ocena na podstawie wykonywanych zadań praktycznych</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T2A_U08</w:t>
      </w:r>
    </w:p>
    <w:p>
      <w:pPr>
        <w:keepNext w:val="1"/>
        <w:spacing w:after="10"/>
      </w:pPr>
      <w:r>
        <w:rPr>
          <w:b/>
          <w:bCs/>
        </w:rPr>
        <w:t xml:space="preserve">Efekt GK.NMS350_U2: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T2A_U09, T2A_U17</w:t>
      </w:r>
    </w:p>
    <w:p>
      <w:pPr>
        <w:keepNext w:val="1"/>
        <w:spacing w:after="10"/>
      </w:pPr>
      <w:r>
        <w:rPr>
          <w:b/>
          <w:bCs/>
        </w:rPr>
        <w:t xml:space="preserve">Efekt GK.NMS350_U3: </w:t>
      </w:r>
    </w:p>
    <w:p>
      <w:pPr/>
      <w:r>
        <w:rPr/>
        <w:t xml:space="preserve">potrafi przeprowadzić opracowanie planu zagospodarowania terenów miejskich</w:t>
      </w:r>
    </w:p>
    <w:p>
      <w:pPr>
        <w:spacing w:before="60"/>
      </w:pPr>
      <w:r>
        <w:rPr/>
        <w:t xml:space="preserve">Weryfikacja: </w:t>
      </w:r>
    </w:p>
    <w:p>
      <w:pPr>
        <w:spacing w:before="20" w:after="190"/>
      </w:pPr>
      <w:r>
        <w:rPr/>
        <w:t xml:space="preserve">Ocena na podstawie wykonanego projektu</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T2A_U07, T2A_U10, T2A_U12, T2A_U13, T2A_U18, T2A_U15</w:t>
      </w:r>
    </w:p>
    <w:p>
      <w:pPr>
        <w:keepNext w:val="1"/>
        <w:spacing w:after="10"/>
      </w:pPr>
      <w:r>
        <w:rPr>
          <w:b/>
          <w:bCs/>
        </w:rPr>
        <w:t xml:space="preserve">Efekt GK.NMS350_U4: </w:t>
      </w:r>
    </w:p>
    <w:p>
      <w:pPr/>
      <w:r>
        <w:rPr/>
        <w:t xml:space="preserve">potrafi realizować wybrane elementy geodezyjnej obsługi budowy obiektu budowlanego</w:t>
      </w:r>
    </w:p>
    <w:p>
      <w:pPr>
        <w:spacing w:before="60"/>
      </w:pPr>
      <w:r>
        <w:rPr/>
        <w:t xml:space="preserve">Weryfikacja: </w:t>
      </w:r>
    </w:p>
    <w:p>
      <w:pPr>
        <w:spacing w:before="20" w:after="190"/>
      </w:pPr>
      <w:r>
        <w:rPr/>
        <w:t xml:space="preserve">Ocena na podstawie zrealizowanego projektu</w:t>
      </w:r>
    </w:p>
    <w:p>
      <w:pPr>
        <w:spacing w:before="20" w:after="190"/>
      </w:pPr>
      <w:r>
        <w:rPr>
          <w:b/>
          <w:bCs/>
        </w:rPr>
        <w:t xml:space="preserve">Powiązane efekty kierunkowe: </w:t>
      </w:r>
      <w:r>
        <w:rPr/>
        <w:t xml:space="preserve">K_U11, K_U19</w:t>
      </w:r>
    </w:p>
    <w:p>
      <w:pPr>
        <w:spacing w:before="20" w:after="190"/>
      </w:pPr>
      <w:r>
        <w:rPr>
          <w:b/>
          <w:bCs/>
        </w:rPr>
        <w:t xml:space="preserve">Powiązane efekty obszarowe: </w:t>
      </w:r>
      <w:r>
        <w:rPr/>
        <w:t xml:space="preserve">T2A_U09, T2A_U10, T2A_U11, T2A_U07, T2A_U10, T2A_U15</w:t>
      </w:r>
    </w:p>
    <w:p>
      <w:pPr>
        <w:pStyle w:val="Heading3"/>
      </w:pPr>
      <w:bookmarkStart w:id="4" w:name="_Toc4"/>
      <w:r>
        <w:t>Profil ogólnoakademicki - kompetencje społeczne</w:t>
      </w:r>
      <w:bookmarkEnd w:id="4"/>
    </w:p>
    <w:p>
      <w:pPr>
        <w:keepNext w:val="1"/>
        <w:spacing w:after="10"/>
      </w:pPr>
      <w:r>
        <w:rPr>
          <w:b/>
          <w:bCs/>
        </w:rPr>
        <w:t xml:space="preserve">Efekt GK.NMS350_K1: </w:t>
      </w:r>
    </w:p>
    <w:p>
      <w:pPr/>
      <w:r>
        <w:rPr/>
        <w:t xml:space="preserve">potrafi pracować w zespole i współpracować z przedstawicielami innych branż</w:t>
      </w:r>
    </w:p>
    <w:p>
      <w:pPr>
        <w:spacing w:before="60"/>
      </w:pPr>
      <w:r>
        <w:rPr/>
        <w:t xml:space="preserve">Weryfikacja: </w:t>
      </w:r>
    </w:p>
    <w:p>
      <w:pPr>
        <w:spacing w:before="20" w:after="190"/>
      </w:pPr>
      <w:r>
        <w:rPr/>
        <w:t xml:space="preserve">Ocena na podstawie współpracy w zespole</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GK.NMS350_K2: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Ocena pracy studenta podczas zajęć</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2026-04-17T03:30:36+02:00</dcterms:created>
  <dcterms:modified xsi:type="dcterms:W3CDTF">2026-04-17T03:30:36+02:00</dcterms:modified>
</cp:coreProperties>
</file>

<file path=docProps/custom.xml><?xml version="1.0" encoding="utf-8"?>
<Properties xmlns="http://schemas.openxmlformats.org/officeDocument/2006/custom-properties" xmlns:vt="http://schemas.openxmlformats.org/officeDocument/2006/docPropsVTypes"/>
</file>