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pomiarach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godzin, w tym:
a) udział w wykładach - 8 godzin,
b) udział w ćwiczeniach - 8 godzin,
c) udział w konsultacjach - 2 godziny.
2. Praca własna studenta - 14 godzin, w tym:
a) wykonanie (w domu) niezbędnych analiz i obliczeń oraz operatów z ćwiczeń projektowych - 10 godzin,
b) przygotowanie do zaliczenia - 4 godziny.
Razem: 32 godziny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udział w wykładach - 8 godzin,
b) udział w ćwiczeniach - 8 godzin,
c)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- 18 godzin, w tym:
a) udział w ćwiczeniach - 8 godzin,
b) wykonanie (w domu) niezbędnych analiz i obliczeń oraz operatów z ćwiczeń projektowych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matema-tycznych stosowanych w badaniu przemieszczeń – rys ewolucyjny i stan aktualny. Modele matematyczne do badania przemieszczeń bazujące na kinematycznym modelu sieci. Modele objaśniające i modele typu „wejście-wyjście”. Filtr Kalmana – założenia i podstawowe zależności. Koncepcja modelu dwuetapowego Perelmutera. Istota podejścia „back analysis” Chena.
ĆWICZENIA PROJEKTOWE
1. Przykład zastosowania jednoepokowego modelu kinematycznego sieci (sieć pozioma).
2.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zaliczenie. Treści wykładu podlegają zaliczeniu jeśli wykład nie kończy się egzaminem.
Zaliczenie ćwiczeń projektowych :obowiązek uczestnictwa w zajęciach; dopuszczalne są np. 3 nieobecności usprawiedliwione. Obowiązek usprawiedliwienia nieobecności w terminie np. 1 tygodnia po nieobecności na zajęciach. Należy określić sposób odrabiania zaległych zajęć. 
Warunkiem dopuszczenia do zaliczania wykładu jest zaliczenie ćwiczeń. 
Tryb i terminarz zaliczeń:
•	Wykład-zaliczenie – sprawdzian z wykładów na ostatniej godzinie wykładu w semestrze. Kolokwium poprawkowe wyznaczone w sesji w terminie nie kolidującym z Harmonogramem Sesji; 
•	Ćwiczenia projektowe. zaliczone na podstawie zaliczenia każdego z tematów ćwiczeniowych oraz zaliczenia  pracy semestralnej, w terminie – ostatnie zajęcia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
2.  Materiał podawany na wykładach (z publikacji anglojęzycznych)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GK.NMS406_W1: </w:t>
      </w:r>
    </w:p>
    <w:p>
      <w:pPr/>
      <w:r>
        <w:rPr/>
        <w:t xml:space="preserve">zna podstawowe cechy zaawansowanych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GK.NMS406_W2: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GK.NMS406_W6: </w:t>
      </w:r>
    </w:p>
    <w:p>
      <w:pPr/>
      <w:r>
        <w:rPr/>
        <w:t xml:space="preserve">zna przykładowe nowoczesne rozwiązania z zakresu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GK.NMS406_K2: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2024-04-30T21:54:03+02:00</dcterms:created>
  <dcterms:modified xsi:type="dcterms:W3CDTF">2024-04-30T21:54:03+02:00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