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POpt</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równania falowego i jego rozwiązań, znajomość propagacji fali, znajomość równań Maxwella i rozumienie praw elektrodynamiki jakie wyrażają.</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następujących podstawowych zjawisk optycznych i ich praktycznych zastosowań: interferencji, dyfrakcji, koherencji. Poznanie elementów optyki zintegrowanej, optyki geometrycznej i podstawowych elementów optycznych.</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Odbicie i załamanie światła.
Omówienie wzorów Fresnela. Reflektancja i transmitancja. Wzory Stokesa. Kąt Brewstera i kąt graniczny. Zjawisko całkowitego wewnętrznego odbicia: fala zanikająca, efekt Goosa-Henchena.
3) Elementy optyki zintegrowanej.
Światłowód planarny: wyprowadzenie i analiza równania dyspersji dla modów prowadzonych na podstawie modelu Zig-Zak. Omówienie najważniejszych zagadnień, dotyczących zastosowania włókien światłowodowych w telekomunikacji. 
4)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5) Dyfrakcja.
Skalarna teoria dyfrakcji: całka Kirchhoffa, całka Rayleigha-Sommerfelda, całka przyosiowa Fresnela, dyfrakcja Fraunhofera. Plamka Poissona. Wiązki bezdyfrakcyjne i zjawisko samoobrazowania. Kryterium rozdzielczości Rayleigha. Omówienie współczesnych zagadnień optyki dyfrakcyjnej z uwzględnieniem jej zastosowań.
6) Koherencja przestrzenna i czasowa.
Wprowadzenie do zagadnień koherencji na podstawie dyskusji widzialności prążków interferencyjnych w doświadczeniu Younga. Funkcja koherencji wzajemnej i zespolony stopień koherencji. Twierdzenie van Citterta- Zernike. Interferometr gwiezdny Michelsona.
7) Elementy holografii.
Hologram Fresnela – zasady zapisu i rekonstrukcji. Pojęcie kinoformu. Fazowe hologramy syntetyczne – zasady kodowania fazy i wydajność dyfrakcyjna.
8) Interferencja i interferometria.
Prążki jednakowej grubości, prążki jednakowego nachylenia. Interferometr Michelsona – budowa, zasada działania, zastosowanie w metrologii i spektroskopii.</w:t>
      </w:r>
    </w:p>
    <w:p>
      <w:pPr>
        <w:keepNext w:val="1"/>
        <w:spacing w:after="10"/>
      </w:pPr>
      <w:r>
        <w:rPr>
          <w:b/>
          <w:bCs/>
        </w:rPr>
        <w:t xml:space="preserve">Metody oceny: </w:t>
      </w:r>
    </w:p>
    <w:p>
      <w:pPr>
        <w:spacing w:before="20" w:after="190"/>
      </w:pPr>
      <w:r>
        <w:rPr/>
        <w:t xml:space="preserve">Trzy godzinne kolokwia. Suma punktów za wszystkie kolokwia określa końcową ocenę z przedmiotu.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2024-04-29T00:27:13+02:00</dcterms:created>
  <dcterms:modified xsi:type="dcterms:W3CDTF">2024-04-29T00:27:13+02:00</dcterms:modified>
</cp:coreProperties>
</file>

<file path=docProps/custom.xml><?xml version="1.0" encoding="utf-8"?>
<Properties xmlns="http://schemas.openxmlformats.org/officeDocument/2006/custom-properties" xmlns:vt="http://schemas.openxmlformats.org/officeDocument/2006/docPropsVTypes"/>
</file>