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Ustrój samorządu terytorialnego</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A11_UST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15h
Udział w ćwiczeniach 30h
Praca własna: 
przygotowanie do zajęć	60h
czytanie wskazanej literatury 30h
przygotowanie do zaliczenia 15h
przygotowanie do sprawdzianów 2x10h 	20h
Sumaryczne obciążenie pracą studenta	200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Prawo konstytucyjne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przedstawienie modelu ustrojowego samorządu terytorialnego w Polsce z wyraźnym zaakcentowaniem Konstytucyjnej regulacji samorządu terytorialnego oraz jego umiejscowienia w strukturze administracji publicznej. 
Założeniem jest również prezentacja bardziej szczegółowych rozwiązań ustrojowo-organizacyjnych pozwalających na syntetyczne ujęcie struktury organizacyjnej, organów jednostek samorządu i zasad ich funkcjonowania.  
Wykład ten ma na celu wskazanie na niejednolitość regulacji ustawowych obejmujących poszczególne poziomy samorządu terytorialnego w Polsce. 
Efektem kształcenia będzie uzyskanie przez studentów wiedzy w zakresie organizacji i funkcjonowania organów samorządu terytorialnego.
Wykłady dotyczą najważniejszych problemów, wyjaśnią kwestie teoretyczne (system pojęć) oraz stanowią wprowadzenie do studiowania szerszych problemów. 
Ćwiczenia/seminaria rozwijają i kształtują umiejętności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Liczba godzin:
1.	Pojęcie i miejsce samorządu terytorialnego w systemie ustrojowym państwa. Podstawy prawne ustroju samorządu terytorialnego	 2h
2.	Formy demokracji bezpośredniej w działalności samorządu terytorialnego	2h
3.	Ogólna charakterystyka zadań jednostek samorządu terytorialnego (pojęcie, klasyfikacja, formy wykonywania)	2h
4.	Gmina jako podstawowa jednostka samorządu terytorialnego (tworzenie, zadania, ustrój, mienie). Status prawny jednostek pomocniczych gminy (tworzenie, zadania, ustrój)	2h
5.	Struktura organizacyjna i zasady funkcjonowania powiatu (tworzenie, zadania, ustrój, mienie). Miasto na prawach powiatu	2h
6.	Województwo jako jednostka samorządu terytorialnego (tworzenie, zadania, ustrój, mienie)	2h
7.	Nadzór i kontrola nad jednostkami samorządu terytorialnego	2h
8.	Współdziałanie jednostek samorządu terytorialnego (krajowe: związek, porozumienie, stowarzyszenie; międzynarodowe zrzeszenia jednostek samorządu terytorialnego). Problemy organizacji i funkcjonowania wielkich miast	1h
Ćwiczenia (tematy oraz zagadnienia); Liczba godzin:
1.	Pojęcie samorządu terytorialnego. Historia instytucji samorządu terytorialnego	2h
2.	Reforma administracji publicznej z 1990 i 1998 roku. Podstawy samodzielności samorządu terytorialnego	2h
3.	Podstawowe źródła prawa samorządowego. Struktura samorządu terytorialnego (województwa samorządowe, powiaty, gminy - szczególny status Warszawy i miast na prawach powiatów)	2h
4.	Formy współdziałania jednostek samorządu terytorialnego	2h
5.	Samorząd terytorialny a państwo	2h
6.	Nadzór i kontrola nad działalnością samorządową (organy nadzoru, postępowanie w sprawach nadzoru, środki nadzoru, kontrola RIO i NIK, sądowa kontrola działalności samorządu).	2h
7.	Regulacje statutowe	 2h
8.	Organy stanowiące jednostek samorządu terytorialnego 2h
9.	Pojęcie władzy w gminie, powiecie i województwie samorządowym (referendum i działalność uchwałodawcza organów stanowiących)	2h
10.	Konstrukcja mandatu radnego	 2h
11.	Struktura wewnętrzna organów stanowiących: przewodniczący, komisje, kluby 2h
12.	Organizacja i przebieg sesji. Prawomocność uchwał 2h
13.	Organy wykonawcze jednostek samorządu terytorialnego. Właściwość organu stanowiącego i wykonawczego 2h
14.	Bezpośrednie wybory wójtów, burmistrzów i prezydentów. Procedura wyłaniania składu osobowego zarządu powiatu i województwa. Dopuszczalność zmian w składzie osobowym kolegialnych i jednoosobowych organów wykonawczych. 2h
15.	Pozycja przewodniczącego zarządu powiatu i województwa. Pozycja jednoosobowego organu wykonawczego gminy 2h
</w:t>
      </w:r>
    </w:p>
    <w:p>
      <w:pPr>
        <w:keepNext w:val="1"/>
        <w:spacing w:after="10"/>
      </w:pPr>
      <w:r>
        <w:rPr>
          <w:b/>
          <w:bCs/>
        </w:rPr>
        <w:t xml:space="preserve">Metody oceny: </w:t>
      </w:r>
    </w:p>
    <w:p>
      <w:pPr>
        <w:spacing w:before="20" w:after="190"/>
      </w:pPr>
      <w:r>
        <w:rPr/>
        <w:t xml:space="preserve">Podstawą zaliczenia przedmiotu jest aktywność na wykładach i ćwiczeniach, uzyskanie pozytywnych ocen z egzaminu i ćwiczeń. Wykład kończy się egzaminem podsumowującym w formie testu wielokrotnego wyboru, który obejmuje wiedzę z wykładów oraz zalecanej literatury. Ocena końcowa z ćwiczeń jest określona na podstawie efektów aktywności studenta w dyskusjach i efektów rozwiązania problemów i kazusów oraz testu zaliczeniowego. W przypadku nieobecności studiujący zobowiązani są do rozliczenia się z treści merytorycznych w godzinach konsultacji. Na ocenę końcowa składa się 40% ocena ćwiczeń i 60% wynik egzaminu.
Ocena za przedmiot:
Ocena	Student, który zaliczył przedmiot (moduł) wie / umie / potrafi: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Zimmermann J., Prawo administracyjne. wyd. IV, Warszawa, 2014
Literatura uzupełniająca:
J. Korczak, P. Lisowski, A. Ostapski, Ustrój samorządu terytorialnego. Materiał do ćwiczeń, Kolonia Limited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w zakresie ustroju, zadań, zasad organizacji, a także konstruowania i funkcjonowania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Identyfikuje i rozumie najważniejsze problemy z zakresu prawa samorządu terytorialnego oraz zasad techniki prawodawczej</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W_03: </w:t>
      </w:r>
    </w:p>
    <w:p>
      <w:pPr/>
      <w:r>
        <w:rPr/>
        <w:t xml:space="preserve">Posiada wiedzę dotyczącą zasad funkcjonowania struktury administracji publicznej i ich wpływu na realizację zadań publicznych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W_04: </w:t>
      </w:r>
    </w:p>
    <w:p>
      <w:pPr/>
      <w:r>
        <w:rPr/>
        <w:t xml:space="preserve">Ma wiedzę o prawnych podstawach funkcjonowania jednostek samorządu terytorialnego, zna właściwie konfrontuje rozbieżne poglądy przedstawicieli doktryny i judykatury oraz systematyzuje i ocenia stosowane w tym zakresie argumenty </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keepNext w:val="1"/>
        <w:spacing w:after="10"/>
      </w:pPr>
      <w:r>
        <w:rPr>
          <w:b/>
          <w:bCs/>
        </w:rPr>
        <w:t xml:space="preserve">Efekt W_05: </w:t>
      </w:r>
    </w:p>
    <w:p>
      <w:pPr/>
      <w:r>
        <w:rPr/>
        <w:t xml:space="preserve">Potrafi rozwiązywać określone problemy prawne i organizacyjne z zakresu prawa samorządu terytorialnego</w:t>
      </w:r>
    </w:p>
    <w:p>
      <w:pPr>
        <w:spacing w:before="60"/>
      </w:pPr>
      <w:r>
        <w:rPr/>
        <w:t xml:space="preserve">Weryfikacja: </w:t>
      </w:r>
    </w:p>
    <w:p>
      <w:pPr>
        <w:spacing w:before="20" w:after="190"/>
      </w:pPr>
      <w:r>
        <w:rPr/>
        <w:t xml:space="preserve">Zaliczenie i test zaliczeniowy ćwiczeń</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zidentyfikować i prawidłowo posługiwać się źródłami prawa ustrojowego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podstawową wiedzę teoretyczną w zakresie ustroju samorządu terytorialnego do analizowania konkretnych procesów i zjawisk społecznych</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U_03: </w:t>
      </w:r>
    </w:p>
    <w:p>
      <w:pPr/>
      <w:r>
        <w:rPr/>
        <w:t xml:space="preserve">Potrafi prognozować i rozwiązywać zadania dotyczące funkcjonowania jednostek samorządu terytorialnego i ich organów </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wykorzystać wiedzę dotyczącą ustroju administracji publicznej i prawa administracyjnego do rozwiązywania konkretnych problemów i formułowania projektów odpowiednich rozstrzygnięć</w:t>
      </w:r>
    </w:p>
    <w:p>
      <w:pPr>
        <w:spacing w:before="60"/>
      </w:pPr>
      <w:r>
        <w:rPr/>
        <w:t xml:space="preserve">Weryfikacja: </w:t>
      </w:r>
    </w:p>
    <w:p>
      <w:pPr>
        <w:spacing w:before="20" w:after="190"/>
      </w:pPr>
      <w:r>
        <w:rPr/>
        <w:t xml:space="preserve">Rozwiązywanie problemów i kazusów oraz prezentacja uzasadnienia wyników w czasie ćwiczeń przedmiotowych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wykorzystać wiedzę z zakresu prawa administracyjnego do funkcjonowania w zespole na różnych szczeblach administracji publicznej zarówno w zakresie wykonawstwa jak i kierownictwa</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Uwzględniając aspekty prawnoadministracyjne umie uczestniczyć w przygotowaniu i realizacji projektów społecznych na różnych szczeblach jednostek samorządu terytorialnego </w:t>
      </w:r>
    </w:p>
    <w:p>
      <w:pPr>
        <w:spacing w:before="60"/>
      </w:pPr>
      <w:r>
        <w:rPr/>
        <w:t xml:space="preserve">Weryfikacja: </w:t>
      </w:r>
    </w:p>
    <w:p>
      <w:pPr>
        <w:spacing w:before="20" w:after="190"/>
      </w:pPr>
      <w:r>
        <w:rPr/>
        <w:t xml:space="preserve">Rozwiązywanie problemów i kazusów oraz prezentacja uzasadnienia wyników w czasie ćwiczeń przedmiotowych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2026-07-29T05:06:37+02:00</dcterms:created>
  <dcterms:modified xsi:type="dcterms:W3CDTF">2026-07-29T05:06:37+02:00</dcterms:modified>
</cp:coreProperties>
</file>

<file path=docProps/custom.xml><?xml version="1.0" encoding="utf-8"?>
<Properties xmlns="http://schemas.openxmlformats.org/officeDocument/2006/custom-properties" xmlns:vt="http://schemas.openxmlformats.org/officeDocument/2006/docPropsVTypes"/>
</file>