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Udział w ćwiczeniach 15	  
Praca własna:	   
przygotowanie do zajęć 15   
Sumaryczne obciążenie pracą studenta	60</w:t>
      </w:r>
    </w:p>
    <w:p>
      <w:pPr>
        <w:keepNext w:val="1"/>
        <w:spacing w:after="10"/>
      </w:pPr>
      <w:r>
        <w:rPr>
          <w:b/>
          <w:bCs/>
        </w:rPr>
        <w:t xml:space="preserve">Liczba punktów ECTS na zajęciach wymagających bezpośredniego udziału nauczycieli akademickich: </w:t>
      </w:r>
    </w:p>
    <w:p>
      <w:pPr>
        <w:spacing w:before="20" w:after="190"/>
      </w:pPr>
      <w:r>
        <w:rPr/>
        <w:t xml:space="preserve">Obciążenie studenta [h]:   
Udział w wykładach	30	   
Udział w ćwiczeniach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Obciążenie studenta [h]:   
Udział w wykładach	15	   
Udział w ćwiczeniach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
</w:t>
      </w:r>
    </w:p>
    <w:p>
      <w:pPr>
        <w:keepNext w:val="1"/>
        <w:spacing w:after="10"/>
      </w:pPr>
      <w:r>
        <w:rPr>
          <w:b/>
          <w:bCs/>
        </w:rPr>
        <w:t xml:space="preserve">Treści kształcenia: </w:t>
      </w:r>
    </w:p>
    <w:p>
      <w:pPr>
        <w:spacing w:before="20" w:after="190"/>
      </w:pPr>
      <w:r>
        <w:rPr/>
        <w:t xml:space="preserve">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(ZUS, płatnik)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Zasady organizacji prawnej rynku finansowego
5.7.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obywatelskiego.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 budżet tradycyjny a budżet zadaniowy).
5. Dochody publiczne ze szczególnym uwzględnieniem podatków ( podział na rządowe i samorządowe). Władztwo podatkowe gmin. 
6. Wydatki publiczne i ich klasyfikacja. Deficyt budżetowy i dług publiczny . Dyscyplina budżetowa.
7. System ubezpieczeń społecznych w świetle regulacji prawnych i ich związek z kondycją finansów publicznych </w:t>
      </w:r>
    </w:p>
    <w:p>
      <w:pPr>
        <w:keepNext w:val="1"/>
        <w:spacing w:after="10"/>
      </w:pPr>
      <w:r>
        <w:rPr>
          <w:b/>
          <w:bCs/>
        </w:rPr>
        <w:t xml:space="preserve">Metody oceny: </w:t>
      </w:r>
    </w:p>
    <w:p>
      <w:pPr>
        <w:spacing w:before="20" w:after="190"/>
      </w:pPr>
      <w:r>
        <w:rPr/>
        <w:t xml:space="preserve">Zaliczenie:
Ćwiczenia – zaliczenie podstawa to regularne uczęszczanie i aktywny udział w zajęciach ,w formie: prezentowania  określonych zagadnień i udziału w dyskusji. Możliwość wystąpienia kartkówek (przy małej aktywności studentów). Weryfikacja omawianych  treści poprzez test wyboru i uzupełnień..
Egzamin: Wiedza weryfikowana jest poprzez sprawdzenie stopnia opanowania materii wykładu z każdego z omawianych działów w drodze egzaminu pisemnego, jako końcowej formy oceniania.
Egzamin pisemny składa się z testu wyboru i uzupełnień. 
Sposób obliczania oceny końcowej z przedmiotu:
Wynik egzaminu: 75%
Ocena z ćwiczeń: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Prawo finansowe, t. 1, Finanse publiczne, E. Chojna-Duch, E. Kornberger - Sokołowska, 
M. Super-Markowska, M. Bitner, M. Grzybowski, Oficyna Prawa Polskiego, Warszawa 2016.
2.	Prawo finansowe, R. Mastalski, E. Fojcik-Mastalska (red.), Wolters Kluwer SA, 
Warszawa 2013.
3.	Prawo finansowe, H. Dzwonkowski, J. Gliniecka (red.), C.H. BECK, Warszawa 2013
4.	Prawo finansów publicznych, B. Brzeziński (red. nauk.), Wyd. VII, TNOiK, Toruń 2012.
5.	A. Majchrzycka-Guzowska, Finanse i prawo finansowe, PWE, Warszawa 2016.
6.	M. Miemiec, W. Miemiec, K. Sawicka, Prawo finansów publicznych sektora samorządowego, Wolters Kluwer SA, Warszawa 2013.
Literatura uzupełniająca:
1.	A. Drwiłło, Podstawy finansów i prawa finansowego, Wolters Kluwer SA, Warszawa 2014
2.	C. Kosikowski, Polskie prawo finansowe na tle prawa Unii Europejskiej, Wolters Kluwer SA, Warszawa 2013.
3.	S. Owsiak, Finanse Publiczne. Teoria i praktyka, PWN, Warszawa 2013.
4.	P. Panfil, Prawne i finansowe uwarunkowania długu Skarbu Państwa, Wolters Kluwer, Warszawa 2016
5.	L. Lipiec-Warzecha, Odpowiedzialność za naruszenie dyscypliny finansów publicznych Komentarz, Warszawa 2012.
6.	Ustawa o finansach publicznych. Komentarz., P. Smoleń (red.), Warszawa 2012
7.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nauki o finansach </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Rozróżnia i definiuje podstawowe pojęcia oraz rozpoznaje instytucje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Wymienia i charakteryzuje główne akty normatywne regulujące sferę finansów publicznych, a także funkcjonowanie rynku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Przedstawia najistotniejsze orzeczenia sądów i trybunałów w przedmiocie prawa finansów publicznych.</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Wskazuje cechy charakterystyczne, podobieństwa i różnice między poszczególnymi instytucjami prawa finansów publicznych, prawa podatkowego, prawa bankowego publicznego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Interpretuje przepisy głównych aktów normatywnych z zakresu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Analizuje orzecznictwo z zakresu prawa finansowego.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Charakteryzuje mechanizm działania subwencji ogólnych i dotacji celowych dla jednostek samorządu terytorialnego</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zawodowej w pracy (naruszenie dyscypliny finansów publicznych)</w:t>
      </w:r>
    </w:p>
    <w:p>
      <w:pPr>
        <w:spacing w:before="60"/>
      </w:pPr>
      <w:r>
        <w:rPr/>
        <w:t xml:space="preserve">Weryfikacja: </w:t>
      </w:r>
    </w:p>
    <w:p>
      <w:pPr>
        <w:spacing w:before="20" w:after="190"/>
      </w:pPr>
      <w:r>
        <w:rPr/>
        <w:t xml:space="preserve">EGZAMIN
DYSKUSJA
PREZENTACJA ZAGADNIEŃ
KOLKOWIUM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Wykazuje zdolność do uzupełniania nabytej wiedzy.</w:t>
      </w:r>
    </w:p>
    <w:p>
      <w:pPr>
        <w:spacing w:before="60"/>
      </w:pPr>
      <w:r>
        <w:rPr/>
        <w:t xml:space="preserve">Weryfikacja: </w:t>
      </w:r>
    </w:p>
    <w:p>
      <w:pPr>
        <w:spacing w:before="20" w:after="190"/>
      </w:pPr>
      <w:r>
        <w:rPr/>
        <w:t xml:space="preserve">DYSKUSJA
PREZENTACJA ZAGADNIEŃ
KOLKOWIUM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2026-09-08T08:35:20+02:00</dcterms:created>
  <dcterms:modified xsi:type="dcterms:W3CDTF">2026-09-08T08:35:20+02:00</dcterms:modified>
</cp:coreProperties>
</file>

<file path=docProps/custom.xml><?xml version="1.0" encoding="utf-8"?>
<Properties xmlns="http://schemas.openxmlformats.org/officeDocument/2006/custom-properties" xmlns:vt="http://schemas.openxmlformats.org/officeDocument/2006/docPropsVTypes"/>
</file>