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Kowalczyk-Grzenkowicz Jolanta - wykład, mgr Gajda Patrycja, dr Sylwia Michalska, dr  Tomasz Dusiewicz, mgr Aleksandra Firek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20
czytanie wskazanej literatury            	   40
napisanie referatu  / eseju 	
Sumaryczne obciążenie pracą studenta	   90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podstawowe klasyczne eksperymenty psychologiczne, potrafi wskazać, jakiego rodzaju wiedzę o ludzkiej naturze i psychice dzięki nim zdobyto.</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 otaczających relacjach międzyludzkich rozpoznawać podstawowe mechanizmy zachowań ludzkich, opisanych przez psychologię społeczną</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posługiwać się wiedzą na temat zjawisk i problemów społecznych, potrafi rozmawiać o współczesnych problemach z pomocą terminologii z zakresu podstawowej psychologii społecznej.</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U_04: </w:t>
      </w:r>
    </w:p>
    <w:p>
      <w:pPr/>
      <w:r>
        <w:rPr/>
        <w:t xml:space="preserve">Potrafi dokonać obserwacji i interpretacji otaczających go zjawisk społecznych w zakresie działań dokonujących się w grupach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wiedzę i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K-02: </w:t>
      </w:r>
    </w:p>
    <w:p>
      <w:pPr/>
      <w:r>
        <w:rPr/>
        <w:t xml:space="preserve">Ma świadomość poziomu swojej wiedzy i umiejętności, dotyczących budowania relacji międzyludzkich, poprawiania jakości komunikacji, rozwijania zdolności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2024-05-05T17:16:32+02:00</dcterms:created>
  <dcterms:modified xsi:type="dcterms:W3CDTF">2024-05-05T17:16:32+02:00</dcterms:modified>
</cp:coreProperties>
</file>

<file path=docProps/custom.xml><?xml version="1.0" encoding="utf-8"?>
<Properties xmlns="http://schemas.openxmlformats.org/officeDocument/2006/custom-properties" xmlns:vt="http://schemas.openxmlformats.org/officeDocument/2006/docPropsVTypes"/>
</file>