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w:t>
      </w:r>
    </w:p>
    <w:p>
      <w:pPr>
        <w:keepNext w:val="1"/>
        <w:spacing w:after="10"/>
      </w:pPr>
      <w:r>
        <w:rPr>
          <w:b/>
          <w:bCs/>
        </w:rPr>
        <w:t xml:space="preserve">Koordynator przedmiotu: </w:t>
      </w:r>
    </w:p>
    <w:p>
      <w:pPr>
        <w:spacing w:before="20" w:after="190"/>
      </w:pPr>
      <w:r>
        <w:rPr/>
        <w:t xml:space="preserve">prof. nzw. dr hab. inż. 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ELR</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51 godz., w tym:
•	wykład: 30 godz.
•	ćwiczenia: 15 godz.
•	konsultacje: 3 godz.
•	egzamin: 3 godz.
2)  Praca własna studenta – 50 godz., w tym:
•	przygotowanie do egzaminu: 10 godz.
•	przygotowanie do kolokwiów: 5 godz.
•	przygotowanie do wykładu: 15 godz.
•	przygotowanie do ćwiczeń: 20godz.
RAZEM: 101 godz.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51 godz., 
w tym:
•	wykład: 30 godz.
•	ćwiczenia: 15 godz.
•	konsultacje: 3 godz.
•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 
w tym 
•	ćwiczenia: 15 godz.
•	przygotowanie do ćwiczeń: 20 godz.
•	przygotowanie do egzaminu, rozwiazywanie zadań: 10 godz.
•	konsultacje: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 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 (wzmacniacz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
</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ELR_W01: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ELR _W3: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ELR_U01: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ELR_U2: </w:t>
      </w:r>
    </w:p>
    <w:p>
      <w:pPr/>
      <w:r>
        <w:rPr/>
        <w:t xml:space="preserve">Potrafi wyznaczyć punkt pracy prostego wzmacniacza 1-tranzystorowego.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ELR _U4: </w:t>
      </w:r>
    </w:p>
    <w:p>
      <w:pPr/>
      <w:r>
        <w:rPr/>
        <w:t xml:space="preserve">Potrafi zaprojektować prosty układ stabilizacji napięcia.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2024-04-27T11:56:56+02:00</dcterms:created>
  <dcterms:modified xsi:type="dcterms:W3CDTF">2024-04-27T11:56:56+02:00</dcterms:modified>
</cp:coreProperties>
</file>

<file path=docProps/custom.xml><?xml version="1.0" encoding="utf-8"?>
<Properties xmlns="http://schemas.openxmlformats.org/officeDocument/2006/custom-properties" xmlns:vt="http://schemas.openxmlformats.org/officeDocument/2006/docPropsVTypes"/>
</file>