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Olszewski,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POROB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18, w tym:
•	wykłady: 15 godz.
•	konsultacje: 3 godz.
2) Praca własna studenta –30 godz., w tym:
•	przygotowanie do kolokwiów:20 godz.
•	przygotowanie do wykładu: 10 godz.
Razem: 48 godz. – 2punkty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18 godz., 
w tym:
•	wykłady: 15 godz.
•	konsultacje: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podstaw automatyki, elektrotechniki i elektroniki oraz obsługi systemów komputerowych. Znajomość matematyki na poziomie wyższym.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podstawowych umiejętności w zakresie budowy mechanizmów, sterowania, programowania i wykorzystania manipulatorów i robotów w inżynierii biomedycznej.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Podstawowa wiedza na temat robotyki i robotyzacji. Rozwój i stan obecny techniki robotyzacyjnej. Podziały robotyki jako dziedziny techniki i nauki. Potrzeby i bariery robotyzacji. Robotyzacja zadań produkcyjnych (roboty przemysłowe). Robotyzacja zadań lokomocyjnych (roboty mobilne). Robotyzacja zachowań człowieka (roboty humanoidalne). Perspektywy rozwoju techniki robotyzacyjnej. Model systemowy człowieka i maszyny manipulacyjnej. Modele systemowe narządów ruchu człowieka. Model reologiczny mięśnia izolowanego. Model strukturalno-funkcjonalny napędów mięśniowych kończyn. Systemowe ujęcie głównych układów człowieka uczestniczących w ruchu. Bioniczne modele systemowe maszyn manipulacyjnych. Budowa maszyn manipulacyjnych i ich efektorów. Rodzaje maszyn manipulacyjnych i ich konstrukcji. Manipulatory maszyn manipulacyjnych: mechanizmy kinematyczne, układy napędowe, układy przeniesienia ruchu. Urządzenia sterujące: sterowniki sprzętowe i programowe, sensory mechanizmu kinematycznego i środowiska, układy komunikacyjne. Związek efektorów z zadaniem maszyny manipulacyjnej. Efektory maszyn manipulacyjnych w inżynierii biomedycznej. Opis i realizacja zadań ruchowych mechanizmów maszyn manipulacyjnych. Geometria, kinematyka i kinetyka mechanizmów maszyn manipulacyjnych. Układy współrzędnych opisu zachowań ruchowych maszyn manipulacyjnych. Transformacje układów. Proste i odwrotne zadania opisu zachowań ruchowych i dynamicznych mechanizmów maszyn manipulacyjnych. Planowanie trajektorii ruchu efektora maszyny manipulacyjnej. Wyznaczenie współrzędnych maszynowych w zadaniu odwrotnym - problemy wieloznaczności położeń mechanizmu, dokładności określenia współrzędnych maszynowych i żądanej orientacji efektora (zadanie projektowe) Wybrane zagadnienia zastosowań maszyn manipulacyjnych w inżynierii biomedycznej. Podstawowe pojęcia z zakresu biomechanizmów i biomanipulatorów Modelowanie i budowa protez, ortotez, manipulatorów rehabilitacyjnych i teleoperatorów manipulacyjnych. Budowa teleoperatora chirurgicznego jako typowego przykładu bionicznej maszyny manipulacyjnej: sensory sterowania mechanizmem, mechanizm i napędy maszyny, efektory, sterowniki, środki komunikacji i oprogramowanie. Inne przykłady robotyzacji zadań medycznych.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Morecki A., Ekiel J., Fidelus K.: Cybernetyczne systemy ruchu kończyn i zwierząt I robotów, PWN, Warszawa 1979. 
Craig J. J.: Wprowadzenie do robotyki, Mechanika i sterowanie, WNT, Warszawa 1995. 
Heimann B., Gerth W., Popp K.: Mechatronika, Komponenty, metody, przykłady, PWN, Warszawa 2001. 
Morecki A. i in.: Podstawy robotyki, WNT (II wydanie), Warszawa 2002. Olszewski M. i in.: Mechatronika, REA,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POROB_W01: </w:t>
      </w:r>
    </w:p>
    <w:p>
      <w:pPr/>
      <w:r>
        <w:rPr/>
        <w:t xml:space="preserve">Zna budowę maszyn manipulacyjnych i ich efektorów.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POROB_U01: </w:t>
      </w:r>
    </w:p>
    <w:p>
      <w:pPr/>
      <w:r>
        <w:rPr/>
        <w:t xml:space="preserve">Potrafi opisać i zrealizować typowe ruchy mechanizmów maszyn manipulacyjnych.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T1A_U14, T1A_U10,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POROB_K01: </w:t>
      </w:r>
    </w:p>
    <w:p>
      <w:pPr/>
      <w:r>
        <w:rPr/>
        <w:t xml:space="preserve">Potrafi myśleć i działać racjonalnie, wykorzystując specyficzne metody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pracy na stanowiskach laboratoryjnych i wyników realizacji zadań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2024-05-06T09:49:52+02:00</dcterms:created>
  <dcterms:modified xsi:type="dcterms:W3CDTF">2024-05-06T09:49:52+02:00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