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Prof. dr hab. inż.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55, w tym:
a) godzin wykładu 25
b) godzin ćwiczeń audytoryjnych 25
c) godzin na zdawanie egzaminu 5
2) Praca własna studenta 90, w tym:
a) przygotowanie do egzaminu i udział w tym egzaminie 35
b) przygotowania literaturowego 15
c) przygotowania do ćwiczeń audytoryjnych 40
Suma: 145 h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55, w tym:
a) godzin wykładu 25
b) godzin ćwiczeń audytoryjnych 25
c) godzin na zdawanie egzaminu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30, w tym:
b) godzin ćwiczeń audytoryjnych 25
c) godzin na zdawanie egzaminu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studentów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MEOz_Inst_W01: </w:t>
      </w:r>
    </w:p>
    <w:p>
      <w:pPr/>
      <w:r>
        <w:rPr/>
        <w:t xml:space="preserve">Posiada uporządkowaną wiedzę w zakresie mechaniki oniezbędną do rozumienia działania oraz projektowania struktur mechanicznych i urządzeń</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MEOz_Inst_U01: </w:t>
      </w:r>
    </w:p>
    <w:p>
      <w:pPr/>
      <w:r>
        <w:rPr/>
        <w:t xml:space="preserve">Potrafi, w sposób analityczny, rozwiązać problem z zakresu mechaniki ogólnej. </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2026-07-30T18:28:32+02:00</dcterms:created>
  <dcterms:modified xsi:type="dcterms:W3CDTF">2026-07-30T18:28:32+02:00</dcterms:modified>
</cp:coreProperties>
</file>

<file path=docProps/custom.xml><?xml version="1.0" encoding="utf-8"?>
<Properties xmlns="http://schemas.openxmlformats.org/officeDocument/2006/custom-properties" xmlns:vt="http://schemas.openxmlformats.org/officeDocument/2006/docPropsVTypes"/>
</file>