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manipulatory w inżynierii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33h, w tym:
wykład - 14h;
laboratorium – 8h;
projektowanie – 8h
konsultacje  - 3h;
2) Praca własna studenta 45h, w tym:
przygotowanie do laboratorium - 6h;
przygotowanie do projektowania - 6h;
opracowanie projektu - 15h
opracowanie sprawozdań laboratoryjnych - 8h;
studia literaturowe – 10h
Razem: 78h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33h, w tym: 
a) wykład - 14h;
b) laboratorium - 8h;
c) projektowanie – 8h
d) konsultacje - 3h;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liczba godzin praktycznych: 54 godz., w tym:
laboratorium – 8h;
projektowanie – 8h
konsultacje  - 3h;
przygotowanie do laboratorium - 6h;
przygotowanie do projektowania - 6h
opracowanie sprawozdań laboratoryjnych - 8h;
opracowanie projektu –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projektowania urządzeń mechatronicznych oraz  użytkowania komputerów, I st.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biomechatronicznych robotów medycznych z wykorzystaniem metod wspomagania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Roboty rehabilitacyjne. Podstawowe problemy do rozwiązania przy projektowaniu robotów rehabilitacyjnych, przykłady rozwiązań konstrukcyjnych robotów rehabilitacyjnych, zrobotyzowane stanowiska do badań biomechanicznych i rehabilitacji. Roboty medyczne. Wykorzystanie robotów medycznych, wymagania i założenia konstrukcyjne przy projektowaniu robotów medycznych, metody i narzędzia techniczne stosowane przy projektowaniu i realizacji fizycznej robotów medycznych, przykłady rozwiązań konstrukcyjnych robotów medycznych i stanowisk operacyjnych z ich wykorzystaniem, projektowanie robotów do operacji prowadzonych zdalnie. Egzoszkielety. Aktywizacja ruchowa osób niepełnosprawnych, aktualne tendencje w projektowaniu i rozwiązaniach konstrukcyjnych, nowa generacja inteligentnych robotów.  Komputerowe wspomaganie projektowania robotów  rehabilitacyjnych i medycznych. Metodyka projektowania robotów biomechatronicznych.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ocena referatów. Zaliczenie laboratorium. Zaliczenie projektowania. Kolokwium. Zaliczenie końcowe na podstawie ocen z wykładu, laboratorium i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Biocybernetyka i inżynieria biomedyczna 2000 pod red. prof. M. Nałęcza,  tom 5, AOW Exit, 2004
2. R. Paśniczek – Urządzenia rehabilitacyjne
3. Konstrukcja zespołów i urządzeń precyzyjnych, praca zbiorowa pod red. prof. Z. Mrugalskiego
4. Teoria mechanizmów i manipulatorów, Morecki A., Knapczyk J., Kędzior K., WNT 2002
5. Pons: Wearable robots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RIM_IIst_W01: </w:t>
      </w:r>
    </w:p>
    <w:p>
      <w:pPr/>
      <w:r>
        <w:rPr/>
        <w:t xml:space="preserve">Poznanie metodyki  projektowania biomechatronicznych  robotów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RIM_IIst_U01: </w:t>
      </w:r>
    </w:p>
    <w:p>
      <w:pPr/>
      <w:r>
        <w:rPr/>
        <w:t xml:space="preserve">Umiejętność  projektowania wybranych modułów biomechatronicznych  robotów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RIM_IIst_K01: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2024-04-30T06:36:45+02:00</dcterms:created>
  <dcterms:modified xsi:type="dcterms:W3CDTF">2024-04-30T06:36:45+02:00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