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Laboratorium Pomiarowym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Sieniło,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ZLP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15
b) projektowanie w laboratorium komputerowym15
c) konsultacje 3
2) Praca własna studenta 42, w tym:
a) przygotowanie do zajęć projektowych 10
b) opracowanie biznesplanu 12
c) analiza literatury 15
d) przygotowanie do zaliczeń wykładu 5
suma 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 charakterze praktycznym:
a)projektowanie w laboratorium komputerowym 15
b) opracowanie biznesplanu 12
c) przygotowanie do zajęć projektowych 10
d) konsultacje 3
suma: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w laboratorium 15
przygotowanie do zajęć laboratoryjnych 10
opracowanie biznesplanu 13
konsultacje 2
Razem 40 godz. (1,5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zagadnień z zakresu podstaw metrologii, ekonomii, zarządzania i marketingu. Wskazane jest posiadanie przynajmniej podstawowej wiedzy na temat systemów zarządzania jakością. Zalecane jest wcześniejsze zaliczenie takich przedmiotów jak:  Zarządzanie jakością, Teoria i praktyka eksperymentu.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praktycznej wiedzy w zakresie analizy finansowej, opracowywania biznesplanów oraz podstaw zarządzania przedsiębiorstwem na przykładzie laboratorium pomiarowego. Poznanie systemu zarządzania, procedur akredytacji i wymagań stawianych przed laboratoriami. Nabycie podstawowych umiejętności menedżerskich związanych z zarządzaniem zasobami ludzkimi.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1.Laboratorium pomiarowe jako przykład przedsiębiorstwa	- Forma prawna i cele działalności przedsiębiorstwa, interpretacja kluczowych dokumentów finansowych. Podstawowe wskaźniki jako narzędzia analizy finansowej. Koszt, zyski, próg rentowności. Zasada Pareto. Pojęcie kosztów alternatywnych. Komercyjna działalność laboratoriów pomiarowych w Polsce - przykłady.
2.Rola menedżera w laboratorium pomiarowym. - Kompetencje i umiejętności menedżera wg H Mintzberga oraz K. S. Camerona i D. A. Whetten’a. Rola menedżera w laboratorium pomiarowym. Zarządzanie personelem. Hierarchia potrzeb wg A. Maslow’a, teorie motywacji i oczekiwań. 
3.Zaufanie w obszarze działalności technicznej	- Zasady funkcjonowania instytucji i jednostek zajmujących się akredytacją laboratoriów. Wymagania stawiane przed laboratoriami badawczymi i wzorcującymi. Wymagania dotyczące zarządzania i kompetencji technicznych
4.Akredytacja laboratoriów - System zarządzania w laboratorium. Tworzenie dokumentacji systemowej. Wymagania PCA dotyczące akredytacji laboratoriów badawczych i wzorcujących. Procedura akredytacji. Księga jakości.
5.Przygotowywanie biznesplanów na przykładzie laboratorium pomiarowego	- Cel i zasady przygotowywania biznesplanu. Podstawowe założenia i elementy, forma, objętość, układ i zawartość biznesplanu. Zasady prezentacji biznesplanu. Zakres ćwiczeń projektowych: 1. Wstępne założenia do biznesplanu - Każdy zespół przygotowuje opis celu i zakresu działalności wirtualnego laboratorium pomiarowego, określa podstawowe założenia biznesplanu oraz ustala zakres praw wykonywanych przez poszczególnych członków zespołu. 
2. Opracowanie biznesplanu - Przygotowanie poszczególnych elementów biznesplanu, złożenie i przekazanie w postaci kompletnego dokumentu. Opracowanie prezentacji zawierającej najważniejsze informacje i wskaźniki.  
3. Prezentacja - Każdy zespół prezentuje na forum grupy przygotowany przez siebie biznesplan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projektowych, sprawdzian z podstawowej wiedzy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Samuelson p., Nordhaus W.: Ekonomia, 2000
2. Dokument PCA: DA-01 „Opis systemu akredytacji” 2. Dokument PCA: DA-05 „Polityka PCA dotycząca wykorzystania badań biegłości/porównań międzylaboratoryjnych w procesach akredytacji i nadzoru laboratoriów”; 3. Dokument PCA: DA-06 „Polityka PCA dotycząca spójności pomiarowej” 4. Dokument PCA: DA-07 „Akredytacja laboratoriów badawczych – wymagania szczegółowe” 5. Dokument PCA: DA-08 „Prawa i obowiązki akredytowanego podmiotu” 6. Dokument PCA: DAB-07 „Akredytacja laboratoriów badawczych. Wymagania szczegółowe” 7. Dokument PCA: DAP-04 „Akredytacja laboratoriów wzorcujących. Wymagania szczegółowe” 8. J. Tomasik i inni: „Sprawdzanie przyrządów do pomiaru długości i kąta”, OWPW, Warszawa 2009 9. J. Arendarski: „Niepewność pomiarów”, OWPW, Warszawa 2006 10. Dokument EA –4/02 „Niepewność pomiaru przy wzorcowaniu przyrządów pomiarowych”, GUM, Warszawa 2001 11. PKN-ISO/IEC Guide 99: 2010; Międzynarodowy słownik metrologii. Pojęcia podstawowe i ogólne oraz terminy z nimi związane (VIM) 12.Witryny www: www.pca.gov.pl www.ilac.org www.iaf.nu www.european-accreditation.org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ZLP_W01: </w:t>
      </w:r>
    </w:p>
    <w:p>
      <w:pPr/>
      <w:r>
        <w:rPr/>
        <w:t xml:space="preserve">Zna zasady funkcjonowania laboratorium pomiarowego jako przedsiębiorstwa. Posiada wiedzę w zakresie funkcjonowania europejskiego systemu oceny zgodności oraz znaczenia akredytacji laboratorium.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ZLP_W02: </w:t>
      </w:r>
    </w:p>
    <w:p>
      <w:pPr/>
      <w:r>
        <w:rPr/>
        <w:t xml:space="preserve">Zna zasady przygotowywania planów biznesowych. Posiada wiedzę na temat prowadzenia i dokumentowania działań przedsiębiorstwa ze szczególnym uwzględnieniem laboratoriów pomiarowych i wzorcujących także w sferze technicznej (zna wymagania Polskiego Centrum Akredytacji).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wykonania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T2A_W09, T2A_W11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ZLP_U01: </w:t>
      </w:r>
    </w:p>
    <w:p>
      <w:pPr/>
      <w:r>
        <w:rPr/>
        <w:t xml:space="preserve">Potrafi opracować plan biznesowy laboratorium pomiarowego z uwzględnieniem projektu struktury dokumentacji systemu zarządzania laboratorium badawczego lub wzorcującego o określonym zakresie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ZLP_U02: </w:t>
      </w:r>
    </w:p>
    <w:p>
      <w:pPr/>
      <w:r>
        <w:rPr/>
        <w:t xml:space="preserve">Potrafi opracować wybraną procedurę ogólną systemu zarządzania laboratorium oraz wybrane procedury badawcze i procedury wzorcowania. Potrafi przedstawić opracowany dokument w formie prezentacji multimedialnej.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ZLP_K01: </w:t>
      </w:r>
    </w:p>
    <w:p>
      <w:pPr/>
      <w:r>
        <w:rPr/>
        <w:t xml:space="preserve">Ma świadomość, że z prowadzeniem przedsiębiorstwa takim jak laboratorium pomiarowe wiąże się duża odpowiedzialność społeczna i biznesowa. Proces badawczy, czy też proces wzorcowania przyrządu pomiarowego jest procesem o dużym znaczeniu, realizowanym przez zespół ludzi, a wiarygodny i użyteczny wynik zależy od bezstronności, niezależności i rzetelności działania członków tego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2024-04-28T03:47:26+02:00</dcterms:created>
  <dcterms:modified xsi:type="dcterms:W3CDTF">2024-04-28T03:47:26+02:00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