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urządzeń mechatronicznych</w:t>
      </w:r>
    </w:p>
    <w:p>
      <w:pPr>
        <w:keepNext w:val="1"/>
        <w:spacing w:after="10"/>
      </w:pPr>
      <w:r>
        <w:rPr>
          <w:b/>
          <w:bCs/>
        </w:rPr>
        <w:t xml:space="preserve">Koordynator przedmiotu: </w:t>
      </w:r>
    </w:p>
    <w:p>
      <w:pPr>
        <w:spacing w:before="20" w:after="190"/>
      </w:pPr>
      <w:r>
        <w:rPr/>
        <w:t xml:space="preserve">dr hab. inż. A.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EUM</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bezpośrednich – 49 godz.
•	wykład 30 godz, 
•	projekt w laboratorium 15 godz.
•	konsultacje – 2 godz.
•	egzamin – 2 godz.
Praca własna studenta – 35 godz.
•	przygotowanie do zajęć projektowych 10 godz,
•	zapoznanie z literaturą 5 godz,
•	przygotowanie raportu projektu 10 godz, 
•	przygotowanie do egzaminu  10 godz. 
RAZEM 84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49 godz.
•	wykład 30 godz, 
•	projekt w laboratorium 15 godz.
•	konsultacje –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37 godz., w tym:
•	projekt w laboratorium 15 godz.
•	konsultacje – 2 godz.
•	przygotowanie do zajęć projektowych 10 godz,
•	przygotowanie raportu projektu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statystyki, mechaniki, konstrukcji zespołów i urządzeń mechatroniki, podstaw technik wytwarzania oraz metrologii ogólnej i technicznej.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Opanowanie podstaw niezawodności i eksploatacji systemów mechatronicznych. W szczególności znajomość zagadnień związanych z badaniami niezawodności urządzeń stosowanych w przemyśle maszynowym, precyzyjnym, motoryzacyjnym, lotniczym, aparaturowym i sprzętu gospodarstwa domowego w cyklu ich istnienia. Umiejętność obliczania parametrów niezawodności urządzeń, w tym z wykorzystaniem szeroko stosowanych w przemyśle programów komputerowych wspomagających takie obliczenia</w:t>
      </w:r>
    </w:p>
    <w:p>
      <w:pPr>
        <w:keepNext w:val="1"/>
        <w:spacing w:after="10"/>
      </w:pPr>
      <w:r>
        <w:rPr>
          <w:b/>
          <w:bCs/>
        </w:rPr>
        <w:t xml:space="preserve">Treści kształcenia: </w:t>
      </w:r>
    </w:p>
    <w:p>
      <w:pPr>
        <w:spacing w:before="20" w:after="190"/>
      </w:pPr>
      <w:r>
        <w:rPr/>
        <w:t xml:space="preserve">Wykład: Wprowadzenie do eksploatacji. Okres istnienia urządzenia mechatronicznego. Nauki eksploatacyjne. Miejsce eksploatacji w gospodarce. Definicje. System eksploatacji. Modele procesu eksploatacji i badań elementów i systemów mikro – mechatroniki. Problemy zapewnienia niezawodności w procesach eksploatacji systemów mechatronicznych z uwzględnieniem profilaktyki i diagnostyki. Strategie eksploatacji. Geneza niezawodności. Definicja niezawodności. Niezawodnościowe cechy jakości urządzeń: niezawodność, gotowość, nieuszkadzalność, obsługiwalność, uszkodzenie, naprawialność, tolerowanie uszkodzeń, trwałość, itp. Badania niezawodności urządzeń w cyklu jego istnienia. Główne grupy oceny niezawodności na podstawie informacji eksploatacyjnej. Czynniki wpływające na niezawodność. Składowe informacji w badaniach niezawodności – bazy danych. Modele matematyczne niezawodności, charakterystyki funkcyjne i liczbowe. Niezawodność a prawdopodobieństwo. Charakterystyki funkcyjne i liczbowe stosowane w niezawodności urządzeń: funkcja niezawodności, funkcja zawodności, funkcja intensywności uszkodzeń, funkcja wiodąca, oczekiwany czas zdatności, wariancja czasu zdatności, średnia intensywność uszkodzeń, resurs gamma-procentowy. Rozkłady czasów poprawnej pracy: wykładniczy, Weibulla, Reyleigha, normalny, potęgowy i inne. Przykłady obliczeń niezawodności urządzeń. Badania eksploatacyjne, bazy danych. Prowadzenie badań niezawodnościowych. Kryteria zakończenia badania. Metody analizy wyników badań. Struktura bazy danych niezawodnościowych. Systemy: eSIGI++, AutoStacja, SAP, PS Soft 2.00, inne. Badania przyspieszone. Schemat przyspieszonego badania niezawodnościowego. Testy jakościowe. Testy ilościowe. Modele obciążeń: Arrheniusa, Eyringa, Inverse Power Law i inne. Programy wspierające badania przyspieszone na przykładzie systemu ALTA ReliaSoft. Przykłady badań przyspieszonych. Złożone obiekty techniczne –niezawodność systemów. Komputerowe wspomaganie obliczeń niezawodności. Model matematyczny złożonego urządzenia –system. Struktura systemu. Reprezentacja struktury systemu: tablica, schemat blokowy, funkcja logiczna, postać analityczna. Niezawodność strukturalna połączeń: szeregowych, równoległych, równoległo-szeregowych. Cechy systemów. Rezerwowanie: obciążone, nieobciążone, ulgowe. Przegląd i analiza programów komputerowych stosowanych do wspomagania obliczeń parametrów niezawodności urządzeń: AvSim+, BlockSim, Computer Aided Reliability Engineering (CARE) VRBD, Measures of Dependability (MEADEP), Rapid Availability Prototyping for Testing Operational Readiness (RAPTOR), Relex RBD, TIGER. Komputerowa analiza wyników badań z zastosowaniem programów Statgrafics i Weibull 7++. Przykładowe obliczania parametrów niezawodności urządzeń o złożonej pseudostrukturze niezawodnościowej: szeregowej, równoległej i mieszanej, przy użyciu programu RAPTOR. Uszkodzenia. Definicje. Klasyfikacje uszkodzeń. Podstawy fizyczne uszkodzeń elementów mechanicznych i elektronicznych urządzeń mechatronicznych: niszczenie mechaniczne, niszczenie elektryczne, niszczenie cieplne. Warunki eksploatacyjne. Warunki klimatyczne. Wpływ czynników środowiskowych na uszkodzenia elementów mechatronicznych Analiza niezawodności człowieka. Historia Human Factor. Model SHELL, Model REASONA. Przyczyny katastrof lotniczych. Czynniki wpływające na działanie człowieka. Kategorie błędów ludzkich. Aspekty ekonomiczne. Koszty niezawodności. Kryteria kosztów. Wskaźniki w produkcji. Wskaźniki w dostawach. Wskaźniki w sprzedaży. Redukcja kosztów obsługi
Projekt:
1. Badania mechaniczne 
2. Badania klimatyczne
3. Badania przyspieszone
4. Analiza wyników badań</w:t>
      </w:r>
    </w:p>
    <w:p>
      <w:pPr>
        <w:keepNext w:val="1"/>
        <w:spacing w:after="10"/>
      </w:pPr>
      <w:r>
        <w:rPr>
          <w:b/>
          <w:bCs/>
        </w:rPr>
        <w:t xml:space="preserve">Metody oceny: </w:t>
      </w:r>
    </w:p>
    <w:p>
      <w:pPr>
        <w:spacing w:before="20" w:after="190"/>
      </w:pPr>
      <w:r>
        <w:rPr/>
        <w:t xml:space="preserve">Egzamin z treści wykładu oraz ocena na podstawie złożonych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Żółtowski, Cz. Cempel: Inżynieria diagnostyki maszyn. Biblioteka Problemów Eksploatacji, Instytut Technologii Eksploatacji, Warszawa, 2004
[2]	W. Pamuła: Niezawodność i bezpieczeństwo. Wybór zagadnień. Wydawnictwo Politechniki Śląskiej, Gliwice, 2011
[3]	Niezawodność w technice. Zestaw norm. Wydawnictwa Normalizacyjne ALFA-WERO Sp. Z o. o., Warszawa, 1997
[4]	Poradnik niezawodności. Praca zbiorowa pod red. J. Migdalskiego, Wydawnictwa Przemysłu Maszynowego „WEMA”, Warszawa, 1982
[5]	D. Bobrowski: Modele i metody matematyczne teorii niezawodności w przykładach i zadaniach. Wydawnictwa Naukowo-Techniczne, Warszawa, 1985
[6]	J. Oprządkiewicz: Wspomaganie komputerowe w niezawodności maszyn. WNT, Warszawa, 1993.</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EUM_W01: </w:t>
      </w:r>
    </w:p>
    <w:p>
      <w:pPr/>
      <w:r>
        <w:rPr/>
        <w:t xml:space="preserve">Posiada wiedzę na temat korzystania z komputerowego wspomagania przy analizie wyników badań niezawodnościowych i symulacji czasu życia złożonych obiektów technicznych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K_W19</w:t>
      </w:r>
    </w:p>
    <w:p>
      <w:pPr>
        <w:spacing w:before="20" w:after="190"/>
      </w:pPr>
      <w:r>
        <w:rPr>
          <w:b/>
          <w:bCs/>
        </w:rPr>
        <w:t xml:space="preserve">Powiązane efekty obszarowe: </w:t>
      </w:r>
      <w:r>
        <w:rPr/>
        <w:t xml:space="preserve">T1A_W03, T1A_W04, T1A_W06</w:t>
      </w:r>
    </w:p>
    <w:p>
      <w:pPr>
        <w:keepNext w:val="1"/>
        <w:spacing w:after="10"/>
      </w:pPr>
      <w:r>
        <w:rPr>
          <w:b/>
          <w:bCs/>
        </w:rPr>
        <w:t xml:space="preserve">Efekt EUM_W02: </w:t>
      </w:r>
    </w:p>
    <w:p>
      <w:pPr/>
      <w:r>
        <w:rPr/>
        <w:t xml:space="preserve">Zna podstawowe parametry liczbowe i charakterystyki funkcyjne stosowane w badaniach niezawodności urządzeń 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EUM_U01: </w:t>
      </w:r>
    </w:p>
    <w:p>
      <w:pPr/>
      <w:r>
        <w:rPr/>
        <w:t xml:space="preserve">Potrafi projektować urządzenia mechatroniczne z wykorzystaniem odpowiednich podzespołów katalogowych oraz potrafi wykorzystywać informacje znajdujące się w specyfikacji do obliczeń parametrów niezawodnościowych projektowanego urządzenia.</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T1A_U12, T1A_U15</w:t>
      </w:r>
    </w:p>
    <w:p>
      <w:pPr>
        <w:keepNext w:val="1"/>
        <w:spacing w:after="10"/>
      </w:pPr>
      <w:r>
        <w:rPr>
          <w:b/>
          <w:bCs/>
        </w:rPr>
        <w:t xml:space="preserve">Efekt EUM_U02: </w:t>
      </w:r>
    </w:p>
    <w:p>
      <w:pPr/>
      <w:r>
        <w:rPr/>
        <w:t xml:space="preserve">Potrafi posługiwać się narzędziami informatycznymi w procesie projektowania urządzeń mechatronicznych, w szczególności do analizy parametrów i charakterystyk niezawodności oraz do badań symulacyjnych złożonych obiektów technicznych.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T1A_U07, T1A_U15</w:t>
      </w:r>
    </w:p>
    <w:p>
      <w:pPr>
        <w:pStyle w:val="Heading3"/>
      </w:pPr>
      <w:bookmarkStart w:id="4" w:name="_Toc4"/>
      <w:r>
        <w:t>Profil ogólnoakademicki - kompetencje społeczne</w:t>
      </w:r>
      <w:bookmarkEnd w:id="4"/>
    </w:p>
    <w:p>
      <w:pPr>
        <w:keepNext w:val="1"/>
        <w:spacing w:after="10"/>
      </w:pPr>
      <w:r>
        <w:rPr>
          <w:b/>
          <w:bCs/>
        </w:rPr>
        <w:t xml:space="preserve">Efekt EUM_K01: </w:t>
      </w:r>
    </w:p>
    <w:p>
      <w:pPr/>
      <w:r>
        <w:rPr/>
        <w:t xml:space="preserve">Potrafi pracować w zespole nad złożonym projektem wymagającym zaangażowania wielu osób.</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2024-05-05T17:02:17+02:00</dcterms:created>
  <dcterms:modified xsi:type="dcterms:W3CDTF">2024-05-05T17:02:17+02:00</dcterms:modified>
</cp:coreProperties>
</file>

<file path=docProps/custom.xml><?xml version="1.0" encoding="utf-8"?>
<Properties xmlns="http://schemas.openxmlformats.org/officeDocument/2006/custom-properties" xmlns:vt="http://schemas.openxmlformats.org/officeDocument/2006/docPropsVTypes"/>
</file>