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II</w:t>
      </w:r>
    </w:p>
    <w:p>
      <w:pPr>
        <w:keepNext w:val="1"/>
        <w:spacing w:after="10"/>
      </w:pPr>
      <w:r>
        <w:rPr>
          <w:b/>
          <w:bCs/>
        </w:rPr>
        <w:t xml:space="preserve">Koordynator przedmiotu: </w:t>
      </w:r>
    </w:p>
    <w:p>
      <w:pPr>
        <w:spacing w:before="20" w:after="190"/>
      </w:pPr>
      <w:r>
        <w:rPr/>
        <w:t xml:space="preserve">prof. dr hab. Janina Kotus, doc. dr Jan Nawrocki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79 godz.
•	udział w wykładach – 30 godz., 
•	udział w ćwiczeniach – 45 godz.
•	egzamin – 2 godz.
•	 konsultacje – 2 godz.
2) Praca własna studenta – 75 godz., w tym:
•	studia literaturowe, samodzielne rozwiązywanie zadań rachunkowych- 60 godz.
•	przygotowanie się do egzaminu – 15 godz.
. Razem:154 godzin (6 punktów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 - Liczba godzin bezpośrednich: 79 godz.
•	udział w wykładach – 30 godz., 
•	udział w ćwiczeniach – 45 godz.
•	egzamin – 2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i geometria z semestru I oraz analiza z semestru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podstawowego języka i pojęć matematyki wykorzystywanych  w technice.</w:t>
      </w:r>
    </w:p>
    <w:p>
      <w:pPr>
        <w:keepNext w:val="1"/>
        <w:spacing w:after="10"/>
      </w:pPr>
      <w:r>
        <w:rPr>
          <w:b/>
          <w:bCs/>
        </w:rPr>
        <w:t xml:space="preserve">Treści kształcenia: </w:t>
      </w:r>
    </w:p>
    <w:p>
      <w:pPr>
        <w:spacing w:before="20" w:after="190"/>
      </w:pPr>
      <w:r>
        <w:rPr/>
        <w:t xml:space="preserve">1. Ciągi i szeregi funkcyjne. 
2. Szeregi potęgowe.
3. Szereg Fouriera.
4. Rachunek różniczkowy funkcji wielu zmiennych. Ekstrema funkcji wielu zmiennych.
5. Funkcje uwikłane.Elementy teorii pola.
6. Całki wielokrotne.
7. Całki niezorientowane
8. Zastosowania całek w mechanice
9. Równania różniczkowe zwyczajne pierwszego rzędu
10. Równania różniczkowe rzędu II sprowadzalne do równań rzędu I
11. Równania różniczkowe liniowe n-tego rzędu
</w:t>
      </w:r>
    </w:p>
    <w:p>
      <w:pPr>
        <w:keepNext w:val="1"/>
        <w:spacing w:after="10"/>
      </w:pPr>
      <w:r>
        <w:rPr>
          <w:b/>
          <w:bCs/>
        </w:rPr>
        <w:t xml:space="preserve">Metody oceny: </w:t>
      </w:r>
    </w:p>
    <w:p>
      <w:pPr>
        <w:spacing w:before="20" w:after="190"/>
      </w:pPr>
      <w:r>
        <w:rPr/>
        <w:t xml:space="preserve">Egzamin (waga 0,6)
Zaliczenie ćwiczeń (waga 0,4)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 30 wykładów z ćwiczeniami, OWPW, Warszawa, 2002.
2. Kaczyński A.: Podstawy analizy matematycznej, t.I i t.II, OWPW, Warszawa, 2000.
3. Żakowski W., Kołodziej W.: Matematyka, cz2. WNT, Warszawa,2003
4. Krysicki W., Włodarski L.: Analiza matematyczna w zadaniach, cz.I, PWN, Warszawa, 1970.
5. Stankiewicz W.: Zadania z matematyki dla wyższych uczelni technicznych, cz. I, PWN, Warszawa, 1982.
6. Stankiewicz W., Wojtowicz J.: Zadania z matematyki dla wyższych uczelni technicznych, cz. II, PWN, Warszawa, 1983.
7. Gewart M., Skoczylas Z.: Analiza matematyczna 1, GiS, Wrocław,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MAT1_W01: </w:t>
      </w:r>
    </w:p>
    <w:p>
      <w:pPr/>
      <w:r>
        <w:rPr/>
        <w:t xml:space="preserve">Zna ciągi i szeregi funkcyjne, zna metody rozwijania funkcji w szereg Taylora i szereg Fouriera.</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MAT1_W02: </w:t>
      </w:r>
    </w:p>
    <w:p>
      <w:pPr/>
      <w:r>
        <w:rPr/>
        <w:t xml:space="preserve">Zna podstawy rachunku różniczkowego funkcji wielu zmiennych oraz jego zastosowania. Zna całki wielokrotne, liniowe i powierzchniowe oraz ich zastosowania geometryczne i w mechanice.</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MAT1_W03: </w:t>
      </w:r>
    </w:p>
    <w:p>
      <w:pPr/>
      <w:r>
        <w:rPr/>
        <w:t xml:space="preserve">Zna podtawowe typy równań różniczkowych zwyczajnych i metody ich rozwiązywania.</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MAT1_U01: </w:t>
      </w:r>
    </w:p>
    <w:p>
      <w:pPr/>
      <w:r>
        <w:rPr/>
        <w:t xml:space="preserve">Zna podtawowe typy równań różniczkowych zwyczajnych i metody ich rozwiązywania.</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MAT1_U02: </w:t>
      </w:r>
    </w:p>
    <w:p>
      <w:pPr/>
      <w:r>
        <w:rPr/>
        <w:t xml:space="preserve">Potrafi zastosować rachunek funkcji wielu zmiennych do badania funkcji, przybliżania funkcji oraz wyznaczania ekstremów. Potrafi wyznaczać całki wielokrotne, liniowe i powierzchniowe i stosować je w mechanice.</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MAT1_U03: </w:t>
      </w:r>
    </w:p>
    <w:p>
      <w:pPr/>
      <w:r>
        <w:rPr/>
        <w:t xml:space="preserve">Potrafi rozpoznawać różne typy równań różniczkowych zwyczajnych i stosować odpowiednie metody rozwiązywania tych równań.</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2024-05-03T01:33:04+02:00</dcterms:created>
  <dcterms:modified xsi:type="dcterms:W3CDTF">2024-05-03T01:33:04+02:00</dcterms:modified>
</cp:coreProperties>
</file>

<file path=docProps/custom.xml><?xml version="1.0" encoding="utf-8"?>
<Properties xmlns="http://schemas.openxmlformats.org/officeDocument/2006/custom-properties" xmlns:vt="http://schemas.openxmlformats.org/officeDocument/2006/docPropsVTypes"/>
</file>