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Ochrona środowiska, Gospodarka wodna, Gospodarka wodna i ściekowa w zakładach przemysłowych, Sieci i instalacje sanitarne, Gospodarka odpadami, Ochrona atmosfery.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środowisko(opracowania ekofizjograficznego, 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Program wykładu
Bloki tematyczne (treści):
Akty prawne dotyczące planowania przestrzennego w Polsce. System planowania przestrzennego w Polsce i jego organizacja. Idea i strategia ekorozwoju. Rozwój układów osadniczych
Opracowania planistyczne i środowiskowe w gminie (studium uwarunkowań i kierunków zagospodarowania przestrzennego gminy, miejscowe plany zagospodarowania przestrzennego, opracowania ekofizjograficzne, prognozy oddziaływania na środowisko do miejscowych planów) 
Proces planowania część 1 (metody diagnozowania stanu środowiska i stanu zagospodarowania terenu, metoda analizy progowej, metoda macierzowej analizy konfliktów, standardy środowiskowe i urbanistyczne). 
Proces planowania część 2 (dokumentacja planistyczna opracowań , technika graficznego i tekstowego zapisu ustaleń planistycznych)
Wybrane problemy kształtowania przestrzeni miast i wsi (struktura funkcjonalno przestrzenna miast, elementy składowe krajobrazu wsi, zarys zasad kształtowania przestrzeni miasta i wsi)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Wybrane problemy współczesnego warsztatu planowania przestrzennego.
Program ćwiczeń projektowych
Bloki tematyczne (treści):
Zajęcia wprowadzające
Opracowywanie projektu miejscowego planu zagospodarowania przestrzennego wraz z prognozą oddziaływania na środowisko 
Prace przygotowawcze: przygotowanie uchwały Rady Gminy o przystąpieniu do sporządzania planu i ogłoszenia w prasie, zgromadzenie niezbędnych materiałów
Prace nad projektem: analiza materiałów wejściowych i wnioski do planu, diagnoza stanu i warunków kształtowania struktury przestrzennej, sformułowanie ogólnej koncepcji struktury przestrzennej i sprawdzenie jej poprzez wstępną prognozę oddziaływania na środowisko i omówienie wyników pracy z prowadzącym (w zastępstwie zarządu gminy), uszczegółowienie rozwiązań przestrzennych i przeprowadzenie wstępnych konsultacji i porozumień z prowadzącym (w zastępstwie instytucji opiniujących i uzgadniających), sformułowanie projektu ustaleń oraz rysunku planu  
Prace związane z przygotowaniem projektu do uchwalenia: opiniowanie i uzgadnianie projektu planu z prowadzącym (w zastępstwie instytucji), przeprowadzenie ewentualnych korekt i uzupełnień projektu planu, przygotowanie ogłoszenia w prasie, prezentacja projektu (w zastępstwie wyłożenia projektu do publicznego wglądu i debaty publicznej), przyjmowanie uwag, rozpatrywanie uwag  i ewentualne korekty projektu planu, przygotowanie projektu do uchwalenia  
Zaliczenie projektu
</w:t>
      </w:r>
    </w:p>
    <w:p>
      <w:pPr>
        <w:keepNext w:val="1"/>
        <w:spacing w:after="10"/>
      </w:pPr>
      <w:r>
        <w:rPr>
          <w:b/>
          <w:bCs/>
        </w:rPr>
        <w:t xml:space="preserve">Metody oceny: </w:t>
      </w:r>
    </w:p>
    <w:p>
      <w:pPr>
        <w:spacing w:before="20" w:after="190"/>
      </w:pPr>
      <w:r>
        <w:rPr/>
        <w:t xml:space="preserve">Warunki zaliczenia wykładu:
Zaliczenie kolokwium: uzyskanie minimum 60% z łącznej liczby punktów
Warunki zaliczenia ćwiczeń projektowych:
Obecność na zajęciach, opracowanie i obrona projektu: uzyskanie minimum % z łącznej liczby punktów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redakcją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Planowanie i zagospodarowanie przestrzenne. Komentarz pod redakcją prof. Z. Niewiadomskiego., C.H. Beck, Warszawa, 2006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2024-05-18T15:11:23+02:00</dcterms:created>
  <dcterms:modified xsi:type="dcterms:W3CDTF">2024-05-18T15:11:23+02:00</dcterms:modified>
</cp:coreProperties>
</file>

<file path=docProps/custom.xml><?xml version="1.0" encoding="utf-8"?>
<Properties xmlns="http://schemas.openxmlformats.org/officeDocument/2006/custom-properties" xmlns:vt="http://schemas.openxmlformats.org/officeDocument/2006/docPropsVTypes"/>
</file>