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64 (Wykłady i ćwiczenia oraz praca samodzielna studenta zaocznego).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przedmiot, zadania statystyki oraz podstawowe definicje i pojęcia statystyczne takie jak: zjawisko masowe, jednostka, populacja statystyczna, próba losowa, cechy statystyczne, rodzaje i organizacja badań statystycznych związanych ze środowiskiem, przy uwzględnieniu przykładowych norm środowiskowych -egzamin.
Posiada wiedzę dotyczącą najważniejszych pojęć i twierdzeń rachunku prawdopodobieństwa oraz statystyki matematycznej takie jak zmienna losowa i jej rodzaje, funkcja gęstości i dystrybuanta, podstawowe rozkłady występujące w statystyce, oraz umie zastosować je w działalności inżynierskiej z zakresu wody, gleby i powietrza-kolokwium.
Posiada wiedzę dotyczącą estymacji punktowej w zastosowaniach środowiskowych,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zinterpretować parametry statystyki opisowej związane z rozkładami empirycznymi jednej zmiennej odnosząc je do wybranych norm z zakresu ochrony środowiska. Potrafi szacować parametry populacji metodą estymacji punktowej i przedziałowej, w szczególności przedziały ufności dla średniej, wariancji oraz dla wskaźnika struktury z wykorzystaniem niezbędnej liczebności próby losowej uwzględniając specyfikę badań środowiska i działalności inżynierskiej-kolokwium, praca domowa.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Umie zastosować je w działalności inżynierskiej, w szczególności z zakresu wody, gleby i powietrza- kolokwium, praca domowa.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itd, w szczególności dotyczących inżynierii i ochrony środowiska.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zdolny organizować wybrane badania statystyczne, mając świadomość ich rangi i złożonych relacji występujące w badaniach statystycznych środowiska - dyskusja, aktywne uczestnictwo na ćwiczeniach.
Jest chętny do pracy indywidualnej i zespołowej, zgodnie z zasadami etyki, posiadając zdolność do wyrażania ocen popartych obliczeniami statystycznymi. </w:t>
      </w:r>
    </w:p>
    <w:p>
      <w:pPr>
        <w:spacing w:before="60"/>
      </w:pPr>
      <w:r>
        <w:rPr/>
        <w:t xml:space="preserve">Weryfikacja: </w:t>
      </w:r>
    </w:p>
    <w:p>
      <w:pPr>
        <w:spacing w:before="20" w:after="190"/>
      </w:pPr>
      <w:r>
        <w:rPr/>
        <w:t xml:space="preserve">Dyskusja, aktywne uczestnictwo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2026-07-30T04:01:22+02:00</dcterms:created>
  <dcterms:modified xsi:type="dcterms:W3CDTF">2026-07-30T04:01:22+02:00</dcterms:modified>
</cp:coreProperties>
</file>

<file path=docProps/custom.xml><?xml version="1.0" encoding="utf-8"?>
<Properties xmlns="http://schemas.openxmlformats.org/officeDocument/2006/custom-properties" xmlns:vt="http://schemas.openxmlformats.org/officeDocument/2006/docPropsVTypes"/>
</file>