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Maciej Mączyński, dr Eugenia Ciborowska - Wojdyga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IC.IK308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z nauczycielem akademickim wynikające z planu studiów 60 
2. Godziny kontaktowe z nauczycielem akademickim w ramach konsultacji 8 
3. Godziny kontaktowe z nauczycielem akademickim w ramach zaliczeń i egzaminów 10 
4. Przygotowanie do zajęć (studiowanie literatury, odrabianie prac domowych itp.) 22 
5. Zbieranie informacji, opracowanie wyników 10 
6. Przygotowanie sprawozdania, prezentacji, raportu, dyskusji 5 
7. Nauka samodzielna – przygotowanie do zaliczenia/kolokwium/egzaminu 30 
Sumaryczne obciążenie studenta pracą 145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2,6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2,4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przedmiotów Matematyka 1 [IC.IK101] i Matematyka 2 [IC.IK205].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metodami matematycznymi inżynierii chemicznej.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 Funkcje zmiennej zespolonej.
2. Układy ortogonalne i ich zastosowanie – szeregi Fouriera. 
3. Równania cząstkowe liniowe II rzędu i ich klasyfikacja, postacie kanoniczne. 
4. Równanie przewodnictwa ciepła w pręcie.
5. Równanie przewodnictwa ciepła w kuli.
6. Równanie Bessela, funkcje Bessela. 
7. Równanie przewodnictwa ciepła w walcu. 
8. Operatory różnicowe, równania różnicowe.
Ćwiczenia audytoryjne
1. Funkcje zmiennej zespolonej.
2. Układy ortogonalne i ich zastosowanie – szeregi Fouriera. 
3. Równania cząstkowe liniowe II rzędu i ich klasyfikacja, postacie kanoniczne. 
4. Równanie przewodnictwa ciepła w pręcie.
5. Równanie przewodnictwa ciepła w kuli, równania różnicowe.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egzamin.
Ćwiczenia audytoryjne - aktywny udział w ćwiczeniach, zaliczenie 2 prac pisemnych (kolokwia).
Ocena z ćwiczeń zależy od wyników kolokwiów i aktywności na ćwiczeniach. Osoby uzyskujące ocenę 3,5 i wyżej są zwolnione z egzaminu pisemnego, zdają tylko egzamin ustny. Ostateczna ocena zależy od wyniku egzaminu.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T. Traczyk, M. Mączyński, Matematyka stosowana w inżynierii chemicznej, PWN.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jest istotny dla kierunku Inzynierii Chemicznej i Procesowej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uporządkowaną wiedzę w zakresie analizy matematycznej, w szczególności:
- rachunku różniczkowego i całkowego oraz jego zastosowań;
Ma wiedzę z zakresu matematyki przydatną do wykorzystania metod matematycznych do opisu
procesów fizycznych i 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na ćwiczeniach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pozyskiwać informacje z literatury, bazy danych oraz innych źródeł; potrafi je
interpretować, a także wyciągać wnioski i formułować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na ćwiczeniach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wykorzystać poznane metody i modele matematyczne do analizy podstawowych zagadnień fizycznych i technicznych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na ćwiczeniach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KS1: </w:t>
      </w:r>
    </w:p>
    <w:p>
      <w:pPr/>
      <w:r>
        <w:rPr/>
        <w:t xml:space="preserve">Ma świadomość poziomu swojej wiedzy i umiejętności, rozumie konieczność dalszego doskonalenia się zawodowego i rozwoju osobistego.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2024-05-06T12:37:03+02:00</dcterms:created>
  <dcterms:modified xsi:type="dcterms:W3CDTF">2024-05-06T12:37:03+02:00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