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IC.IK509</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17 
3. Godziny kontaktowe z nauczycielem akademickim w ramach zaliczeń i egzaminów 22 
4. Przygotowanie do zajęć (studiowanie literatury, odrabianie prac domowych itp.) 29 
5. Zbieranie informacji, opracowanie wyników 19 
6. Przygotowanie sprawozdania, prezentacji, raportu, dyskusji - 
7. Nauka samodzielna – przygotowanie do zaliczenia/kolokwium/egzaminu 29
 Sumaryczne obciążenie studenta pracą 176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3,3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Student powinien mieć zaliczone przedmioty: Matematyka, Fizyka, Chemia fizyczna [IC.IK312], Termodynamika procesowa [IC.IK406], Wymiana ciepła [IC.IK404].
2. 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Wykład
1. Wprowadzenie: zakres tematyczny przedmiotu i definicje podstawowych pojęć (strumień, gęstość strumienia). 
2. Mechanizmy procesów przenoszenia (molekularny i makroskopowy). Bilanse ogólne i różniczkowe masy. Równanie ciągłości. 
3. Klasyfikacja płynów. Modele reologiczne płynów. 
4. Bilanse ogólne i różniczkowe pędu. Molekularne przenoszenie pędu. Równanie ruchu, równanie Naviera-Stokesa. 
5. Podstawy teorii burzliwości przepływu. Teoria warstwy przyściennej. 
6. Wyznaczanie rozkładów prędkości i naprężeń w płynach o różnych właściwościach reologicznych, płynących w układach o różnej geometrii. 
7. Przepływy w układach rozproszonych. Klasyfikacja przepływów. Metody opisu ruchu pojedynczych ziaren, kropli i pęcherzy. Przepływy w zawiesinach, emulsjach i w barbotażu. Przepływ przez warstwy porowate. Dyspersja i koalescencja. 
8. Przypomnienie podstaw przenoszenia energii – przewodzenie i konwekcja. Równanie energii. Wymiana ciepłą przy opływie płyty. Przepływ płynów z dyssypacją energii. 
9. Podstawy przenoszenia masy – dyfuzyjny i konwekcyjny mechanizm przenoszenia. Dyfuzja ustalona i nieustalona. 
10. Wnikanie masy (konwekcja). Modele wnikania masy. Wnikanie masy w różnych układach geometrycznych. Konwekcja w przepływie burzliwym. Przenikanie masy. 
11. Bilans absorbera. Przenoszenie masy w układach rozproszonych: wnikanie masy w przepływie kropli i pęcherzy (w fazie rozproszonej i ciągłej). 
12. Kinetyka reakcji homogenicznych i heterogenicznych. 
13. Wnikanie masy z równoczesną reakcją chemiczną (reakcje chemiczne w układach płyn-płyn). 
14. Reakcje chemiczne w układach płyn – ciało stałe.
Ćwiczenia audytoryjne
1. Metody formułowania ogólnych i różniczkowych równań bilansu pędu, energii i masy. 
2. Bilanse pędu, energii i masy w układach o różnej specyficznej geometrii: rura, zbiornik z mieszadłem, warstwa przyścienna, warstwa spływającej cieczy, bryły proste.</w:t>
      </w:r>
    </w:p>
    <w:p>
      <w:pPr>
        <w:keepNext w:val="1"/>
        <w:spacing w:after="10"/>
      </w:pPr>
      <w:r>
        <w:rPr>
          <w:b/>
          <w:bCs/>
        </w:rPr>
        <w:t xml:space="preserve">Metody oceny: </w:t>
      </w:r>
    </w:p>
    <w:p>
      <w:pPr>
        <w:spacing w:before="20" w:after="190"/>
      </w:pPr>
      <w:r>
        <w:rPr/>
        <w:t xml:space="preserve">Wykład: egzamin pisemny i egzaminu ustny; warunkiem przystąpienia do egzaminu ustnego jest zaliczenie egzaminu pisemnego.
Ćwiczenia audytoryjne: 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 </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2024-05-06T05:45:07+02:00</dcterms:created>
  <dcterms:modified xsi:type="dcterms:W3CDTF">2024-05-06T05:45:07+02:00</dcterms:modified>
</cp:coreProperties>
</file>

<file path=docProps/custom.xml><?xml version="1.0" encoding="utf-8"?>
<Properties xmlns="http://schemas.openxmlformats.org/officeDocument/2006/custom-properties" xmlns:vt="http://schemas.openxmlformats.org/officeDocument/2006/docPropsVTypes"/>
</file>