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tworzenia oprogramowania numerycznego spełniającego wymogi stabilności numerycznej oraz efektywności. Wprowadzenie do pakietów liniowej algebry numerycznej.  Wprowadzenie do podstawowych metod faktoryzacji macierzy.  Zaznajomienie z algorytmami dla podstawowych zadań numerycznych. Przygotowanie do samodzielnego rozwiązywania zadań numerycznych.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numeryczne: Zadanie numeryczne jako przekształcenie nieliniowe danych w wynik zadania. Uwarunkowanie względne i bezwzględne zadania numerycznego. 
2. Algorytmy numeryczne: Arytmetyka zmiennopozycyjna. Stabilność i poprawność numeryczna algorytmów.
3. Nieosobliwy układ równań liniowych: Perturbowany układ równań liniowych. Współczynnik uwarunkowania macierzy.
4. Metody  rozwiązywania układu liniowego: Macierz transformacji Gaussa. Faktoryzacja LU macierzy.  Metoda faktoryzacji  LU z częściowym ‘pivoting’. Faktoryzacja Choleskiego macierzy. Metoda Householdera w oparciu o faktoryzację QR
5. Metody rozwiązywania zadania kwadratowego: Faktoryzacja Choleskiego macierzy. Metoda Householdera w oparciu o faktoryzację QR. Metoda równań normalnych rozwiązywania zadania kwadratowego.
6. Metody określania wartości własnych macierzy: Własności wartości i wektorów własnych. Dekompozycja macierzy w oparciu o wektory własne macierzy. Iteracyjna metoda potęg określania wektorów własnych macierzy. 
7. Dopasowanie funkcji do danych: Interpolacja wielomianowa. Metody regresji liniowej w oparciu o metodę najmniejszych kwadratów. Regresja wielomianowa.
Zakres ćwiczeń projektowych: rozwiązanie wybranego zadania numerycznego - sformułowanie zagadnienia technicznego jako zadanie numeryczne; wybór procedur numerycznych do rozwiązania zadania; opracowanie programu, z wykorzystaniem wybranych procedur, do rozwiązania zadania;  analiza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wykładu na podstawie egzaminu.
Projektowanie: na podstawie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Bjorck, A., Dahlquist, R., „Metody numeryczne”, PWN, 1987. 
2. Fortuna, Z., Macukow, B., Wasowski, J., „Metody numeryczne”, WNT, 2005.
3. Kiełbasiński, A., H. Schwetlick, „Numeryczna  algebra  liniowa”, WNT, 1992.
4. Golub, G. , Ch. VanLoan, „Matrix computations”, J. Hopkins University Press, 1997.
5. Lindfield, G., J. Penny, ”Numerical methods using Matlab”, Prentice Hall, 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egzamin, zaliczenie projektu: </w:t>
      </w:r>
    </w:p>
    <w:p>
      <w:pPr/>
      <w:r>
        <w:rPr/>
        <w:t xml:space="preserve">Potrafi dokonac identyfikacji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numerycznej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U!: </w:t>
      </w:r>
    </w:p>
    <w:p>
      <w:pPr/>
      <w:r>
        <w:rPr/>
        <w:t xml:space="preserve">Potrafi rozwiązać podstawowe zadania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uwarunkowań stosowania komputerów w pracy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2026-08-20T01:31:53+02:00</dcterms:created>
  <dcterms:modified xsi:type="dcterms:W3CDTF">2026-08-20T01:31:53+02:00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