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AIR_IST_W01: </w:t>
      </w:r>
    </w:p>
    <w:p>
      <w:pPr/>
      <w:r>
        <w:rPr/>
        <w:t xml:space="preserve">Potrafi opisać proces technologiczny za pomocą modelu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AIR_IST_W02: </w:t>
      </w:r>
    </w:p>
    <w:p>
      <w:pPr/>
      <w:r>
        <w:rPr/>
        <w:t xml:space="preserve">Posiada podstawy z zakresu mechaniki płynów, wymiany ciepła i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AIR_IST_W03: </w:t>
      </w:r>
    </w:p>
    <w:p>
      <w:pPr/>
      <w:r>
        <w:rPr/>
        <w:t xml:space="preserve">Zna zasady pisania programu komputerowego modelującego działanie aparatu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AIR_IST_W04: </w:t>
      </w:r>
    </w:p>
    <w:p>
      <w:pPr/>
      <w:r>
        <w:rPr/>
        <w:t xml:space="preserve">Zna podstawowe układy regulacji stosowane w przemyśle do kontroli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AIR_IST_W12: </w:t>
      </w:r>
    </w:p>
    <w:p>
      <w:pPr/>
      <w:r>
        <w:rPr/>
        <w:t xml:space="preserve">Zna zasadę działania aparatów technologicznych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AIR_IST_U01: </w:t>
      </w:r>
    </w:p>
    <w:p>
      <w:pPr/>
      <w:r>
        <w:rPr/>
        <w:t xml:space="preserve">Potrafi zamodelować i przeanalizować działanie aparatu technologicznego oraz sformułować stosowne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AIR_IST_U02: </w:t>
      </w:r>
    </w:p>
    <w:p>
      <w:pPr/>
      <w:r>
        <w:rPr/>
        <w:t xml:space="preserve">Potrafi wykorzystać modelowanie numeryczne do rozwiązania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AIR_IST_U03: </w:t>
      </w:r>
    </w:p>
    <w:p>
      <w:pPr/>
      <w:r>
        <w:rPr/>
        <w:t xml:space="preserve">Potrafi przeprowadzić studium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AIR_IST_K01: </w:t>
      </w:r>
    </w:p>
    <w:p>
      <w:pPr/>
      <w:r>
        <w:rPr/>
        <w:t xml:space="preserve">Student zna pozatechniczne aspekty związane z automatyzacją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2026-04-18T23:12:28+02:00</dcterms:created>
  <dcterms:modified xsi:type="dcterms:W3CDTF">2026-04-18T23:12:28+02:00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