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procesów ciągłych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Kurek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47 godz., w tym:
•	wykład – 30 godz.
•	ćwiczenia – 15 godz.
•	konsultacje  - 2 godz.
2) Praca własna studenta – 35 godz., w tym:
•	studia literaturowe – 5 godz.
•	rozwiązywanie zadań, w domu  – 15 godz.
•	przygotowanie do kolokwiów – 15 godz.
Razem: 82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- 47 godz., w tym: 
•	wykład – 30 godz.
•	ćwiczenia –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– 15 godz., w tym:
•	ćwiczenia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Podstawy Automatyki.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analizy ciągłych i dyskretnych układów regulacji oraz syntezy prostych układów regulacji procesami ciągłymi ze sprzężeniem zwrotnym od stanu układu.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 układu z czasem ciągłym. Model układu z czasem dyskretnym. Sterowalność i obserwowalność układu. Postacie kanoniczne układu. Stabilność układu. Regulator stanu. Obserwator stanu układu. Struktury układu regulacji.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Ogata K., Metody przestrzeni stanów w teorii sterowania, WNT, 1974. 
2. Ackerman J., Regulacja impulsowa, WNT, 1976. 
3. Douglas J. M., Dynamika i sterowanie procesów. Analiza układów dynamicznych, WNT, 1976. 
4. Douglas J. M., Dynamika i sterowanie procesów. Synteza układów sterowania, WNT, 1976. 
5. Tatjewski P., Sterowanie zaawansowane obiektów przemysłowych, Struktury i algorytmy, Akademicka Oficyna Wydawnicza Exit, 2002.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SPC_W01: </w:t>
      </w:r>
    </w:p>
    <w:p>
      <w:pPr/>
      <w:r>
        <w:rPr/>
        <w:t xml:space="preserve">Projektowanie prostego układu regulacji z czasem dyskretnym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SPC_U01: </w:t>
      </w:r>
    </w:p>
    <w:p>
      <w:pPr/>
      <w:r>
        <w:rPr/>
        <w:t xml:space="preserve">Analiza stabilności układu liniowego z czasem dyskretnym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K_U16, K_U17, K_U23,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T1A_U14, T1A_U16, T1A_U08, T1A_U13</w:t>
      </w:r>
    </w:p>
    <w:p>
      <w:pPr>
        <w:keepNext w:val="1"/>
        <w:spacing w:after="10"/>
      </w:pPr>
      <w:r>
        <w:rPr>
          <w:b/>
          <w:bCs/>
        </w:rPr>
        <w:t xml:space="preserve">Efekt SPC_U02: </w:t>
      </w:r>
    </w:p>
    <w:p>
      <w:pPr/>
      <w:r>
        <w:rPr/>
        <w:t xml:space="preserve">Projektowanie układu regulacji w przestrzeni stanu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K_U16, K_U17, K_U23,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T1A_U14, T1A_U16, T1A_U08, T1A_U13</w:t>
      </w:r>
    </w:p>
    <w:p>
      <w:pPr>
        <w:keepNext w:val="1"/>
        <w:spacing w:after="10"/>
      </w:pPr>
      <w:r>
        <w:rPr>
          <w:b/>
          <w:bCs/>
        </w:rPr>
        <w:t xml:space="preserve">Efekt SPC_U03: </w:t>
      </w:r>
    </w:p>
    <w:p>
      <w:pPr/>
      <w:r>
        <w:rPr/>
        <w:t xml:space="preserve">Projektowanie obserwatora stanu układu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K_U16, K_U17, K_U23,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T1A_U14, T1A_U16,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PSM_K01: </w:t>
      </w:r>
    </w:p>
    <w:p>
      <w:pPr/>
      <w:r>
        <w:rPr/>
        <w:t xml:space="preserve">Rozumie, że specjalista musi posiadać konkretną wiedzę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2024-05-03T09:12:49+02:00</dcterms:created>
  <dcterms:modified xsi:type="dcterms:W3CDTF">2024-05-03T09:12:49+02:00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