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inż. Kamila Kustroń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60 h:
wykład 30 h
przygotowanie do kolokwium ok. 16 godz.
przygotowanie opracowania własnego 12 h
konsultacje 2 h
</w:t>
      </w:r>
    </w:p>
    <w:p>
      <w:pPr>
        <w:keepNext w:val="1"/>
        <w:spacing w:after="10"/>
      </w:pPr>
      <w:r>
        <w:rPr>
          <w:b/>
          <w:bCs/>
        </w:rPr>
        <w:t xml:space="preserve">Liczba punktów ECTS na zajęciach wymagających bezpośredniego udziału nauczycieli akademickich: </w:t>
      </w:r>
    </w:p>
    <w:p>
      <w:pPr>
        <w:spacing w:before="20" w:after="190"/>
      </w:pPr>
      <w:r>
        <w:rPr/>
        <w:t xml:space="preserve">1.25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Ashby Michael F., Jones David R.H.: Materiały inżynierskie. Tom1. WNT. Warszawa, 2004. Dobrzański L.A.: Materiały inżynierskie i projektowanie materiałowe. WNT. Warszawa, 2006. Dobrzański L.A.: Podstawy nauki o materiałach i metaloznawstwo. Materiały inżynierskie z podstawami projektowania materiałowego. WNT. Warszawa, 2004. Dodatkowe literatura: Gruin I.: Materiały polimerowe. Wydawnictwo naukowe PWN. Warszawa,2003. Przybyłowicz K., Przybyłowicz J.: Materiałoznawstwo w pytaniach i odpowiedziach. WNT. Warszawa, 2007. Blicharski M. Wstęp do inżynierii materiałowej. WNT. Warszawa, 2006. Jurkowska B., Jurkowski B.: Praktyczne materiałoznawstwo. Pytania kontrolne z komentarzem. Wyd. Wyższa Szkoła Komunikacji. 2003.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keepNext w:val="1"/>
        <w:spacing w:after="10"/>
      </w:pPr>
      <w:r>
        <w:rPr>
          <w:b/>
          <w:bCs/>
        </w:rPr>
        <w:t xml:space="preserve">Efekt 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LiK1_W02, LiK1_W04</w:t>
      </w:r>
    </w:p>
    <w:p>
      <w:pPr>
        <w:spacing w:before="20" w:after="190"/>
      </w:pPr>
      <w:r>
        <w:rPr>
          <w:b/>
          <w:bCs/>
        </w:rPr>
        <w:t xml:space="preserve">Powiązane efekty obszarowe: </w:t>
      </w:r>
      <w:r>
        <w:rPr/>
        <w:t xml:space="preserve">T1A_W01, T1A_W07, T1A_W01, T1A_W06, T1A_W07</w:t>
      </w:r>
    </w:p>
    <w:p>
      <w:pPr>
        <w:pStyle w:val="Heading3"/>
      </w:pPr>
      <w:bookmarkStart w:id="3" w:name="_Toc3"/>
      <w:r>
        <w:t>Profil ogólnoakademicki - umiejętności</w:t>
      </w:r>
      <w:bookmarkEnd w:id="3"/>
    </w:p>
    <w:p>
      <w:pPr>
        <w:keepNext w:val="1"/>
        <w:spacing w:after="10"/>
      </w:pPr>
      <w:r>
        <w:rPr>
          <w:b/>
          <w:bCs/>
        </w:rPr>
        <w:t xml:space="preserve">Efekt NW107_U1: </w:t>
      </w:r>
    </w:p>
    <w:p>
      <w:pPr/>
      <w:r>
        <w:rPr/>
        <w:t xml:space="preserve">							umie na podstawie zdobytej wiedzy i żrodeł literaturowych sformułować wymagania co do materiału dla danej aplikacji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LiK1_U17, LiK1_U19</w:t>
      </w:r>
    </w:p>
    <w:p>
      <w:pPr>
        <w:spacing w:before="20" w:after="190"/>
      </w:pPr>
      <w:r>
        <w:rPr>
          <w:b/>
          <w:bCs/>
        </w:rPr>
        <w:t xml:space="preserve">Powiązane efekty obszarowe: </w:t>
      </w:r>
      <w:r>
        <w:rPr/>
        <w:t xml:space="preserve">T1A_U01, T1A_U13, T1A_U14</w:t>
      </w:r>
    </w:p>
    <w:p>
      <w:pPr>
        <w:keepNext w:val="1"/>
        <w:spacing w:after="10"/>
      </w:pPr>
      <w:r>
        <w:rPr>
          <w:b/>
          <w:bCs/>
        </w:rPr>
        <w:t xml:space="preserve">Efekt 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LiK1_U01, LiK1_U19</w:t>
      </w:r>
    </w:p>
    <w:p>
      <w:pPr>
        <w:spacing w:before="20" w:after="190"/>
      </w:pPr>
      <w:r>
        <w:rPr>
          <w:b/>
          <w:bCs/>
        </w:rPr>
        <w:t xml:space="preserve">Powiązane efekty obszarowe: </w:t>
      </w:r>
      <w:r>
        <w:rPr/>
        <w:t xml:space="preserve">T1A_U01, T1A_U14</w:t>
      </w:r>
    </w:p>
    <w:p>
      <w:pPr>
        <w:keepNext w:val="1"/>
        <w:spacing w:after="10"/>
      </w:pPr>
      <w:r>
        <w:rPr>
          <w:b/>
          <w:bCs/>
        </w:rPr>
        <w:t xml:space="preserve">Efekt 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efekty kierunkowe: </w:t>
      </w:r>
      <w:r>
        <w:rPr/>
        <w:t xml:space="preserve">LiK1_U19</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2025-10-31T04:48:19+01:00</dcterms:created>
  <dcterms:modified xsi:type="dcterms:W3CDTF">2025-10-31T04:48:19+01:00</dcterms:modified>
</cp:coreProperties>
</file>

<file path=docProps/custom.xml><?xml version="1.0" encoding="utf-8"?>
<Properties xmlns="http://schemas.openxmlformats.org/officeDocument/2006/custom-properties" xmlns:vt="http://schemas.openxmlformats.org/officeDocument/2006/docPropsVTypes"/>
</file>