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
b) 5 godz. - konsultacje
2. Praca własna studenta: 15 godz., w tym:
a) 15 godz. - praca nad przygotowaniem projektu konstrukcyjnego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
b) 5 godz.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  a) uczestnictwo w zajęciach projektowych - 30 godz.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
3. Omówienie z prowadzącym sprawdzonego projektu – analiza błędów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maszyn, praca zbiorowa pod redakcją M.Dietricha, WNT; 2. L.W. Kurmaz, Projektowanie węzłów i części maszyn, Wydawnictwo Politechniki Świętokrzyskiej; 3. Poradnik Mechanika; 4. Katalog Łożysk Tocznych; 5.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NK368_W1: </w:t>
      </w:r>
    </w:p>
    <w:p>
      <w:pPr/>
      <w:r>
        <w:rPr/>
        <w:t xml:space="preserve">							Zna zasady doboru materiałów konstrukcyjnych w procesie projektowania maszyn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NK368_U2: </w:t>
      </w:r>
    </w:p>
    <w:p>
      <w:pPr/>
      <w:r>
        <w:rPr/>
        <w:t xml:space="preserve">							Potrafi sporządzić model uproszczony urządzenia pozwalający na przeprowadzenie poprawnej analizy w zakresie kinematyki i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NK368_U4: </w:t>
      </w:r>
    </w:p>
    <w:p>
      <w:pPr/>
      <w:r>
        <w:rPr/>
        <w:t xml:space="preserve">							Potrafi wykorzystywać systemy wspomagania projektowania typu CAD/CAE na wszystkich etapach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NK368_U7: </w:t>
      </w:r>
    </w:p>
    <w:p>
      <w:pPr/>
      <w:r>
        <w:rPr/>
        <w:t xml:space="preserve">							Potrafi zaprojektować urządzenie w którym przewidziano odpowiednie dostępy montażowe i obsługowe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2026-04-16T21:36:20+02:00</dcterms:created>
  <dcterms:modified xsi:type="dcterms:W3CDTF">2026-04-16T21:36:20+02:00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