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udział w wykładach
15 - udział w ćwiczeniach
15 - udział w konsultacjach do projektu
10 - praca własna polegająca na przygotowaniu do kolokwiów
5 - konsultacje z prowadzącym
25 - praca własna w domu związana z przeglądem literatury, opanowaniem wiedzy dostarczonej na wykładzie oraz wykonaniem projektu.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NS612_W1: </w:t>
      </w:r>
    </w:p>
    <w:p>
      <w:pPr/>
      <w:r>
        <w:rPr/>
        <w:t xml:space="preserve">Posiada wiedzę z zakresu budowy, celów i metod integracji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NS612_W2: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NS612_W3: </w:t>
      </w:r>
    </w:p>
    <w:p>
      <w:pPr/>
      <w:r>
        <w:rPr/>
        <w:t xml:space="preserve">Posiada podstawową wiedzę z zakresu statystycznej analizy wyników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NS612_U1: </w:t>
      </w:r>
    </w:p>
    <w:p>
      <w:pPr/>
      <w:r>
        <w:rPr/>
        <w:t xml:space="preserve">Potrafi wskazać czujniki i strukturę systemu pomiarowego właściwe dla 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LiK1_U05, LiK1_U07, LiK1_U14, LiK1_U17, LiK1_U20,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T1A_U05, T1A_U07, T1A_U10,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NS612_U2: </w:t>
      </w:r>
    </w:p>
    <w:p>
      <w:pPr/>
      <w:r>
        <w:rPr/>
        <w:t xml:space="preserve">Potrafi przeprowadzić eksperyment inżynierski oraz wykonać analizę statystyczną jego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keepNext w:val="1"/>
        <w:spacing w:after="10"/>
      </w:pPr>
      <w:r>
        <w:rPr>
          <w:b/>
          <w:bCs/>
        </w:rPr>
        <w:t xml:space="preserve">Efekt NS612_U3: </w:t>
      </w:r>
    </w:p>
    <w:p>
      <w:pPr/>
      <w:r>
        <w:rPr/>
        <w:t xml:space="preserve">Potrafi wykonać analizę właściwości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LiK1_U11, LiK1_U17,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NS612_U4: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2026-02-09T09:13:54+01:00</dcterms:created>
  <dcterms:modified xsi:type="dcterms:W3CDTF">2026-02-09T09:13:54+01:00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