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Awionika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 Janusz Narkiewicz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Wyklady i cwiczenia 30 h
Przygotowanie do cwiczen 15 h
Przygotowanie do kolokwiów 20 h
Przygotowanie do egzaminu 10 h
Łącznie 75 h ( w tym konsultacje ok. 3-4 h)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układami awionicznymi, zakresem ich zastosowania i zasadami ich działania.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układu awionicznego. Przepisy. Certyfikacja. Analiza bezpieczeństwa działania układu. Podstawy technika światłowodowej. Magistrale danych. Technologie komputerowe. Wyświetlacze i wskaźniki. Radiolokacja. Uskok wiatru. Łączność radiowa. Laser. LIDAR. Kamera światła widzialnego, nawigacja wizyjna, FLIR. Integracja układów. Awionika zintegrowana. Kompatybilność elektromagnetyczna. ATM.
Ćwiczenia stanowią uzupełnienie do treści wykładów.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pisemne w czasie semestru. Egzamin pisemny.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podawana do każdego wykładu z książek dostępnych w bibliotekach uczelni i wydziału.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http:/zaiol.meil.pw.edu.pl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NS610_W1: </w:t>
      </w:r>
    </w:p>
    <w:p>
      <w:pPr/>
      <w:r>
        <w:rPr/>
        <w:t xml:space="preserve">							Zna podstawowe pojęcia związane z układami awionicznymi.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 wyjaśnić pojęcia z terminologii stosowanej w awionice.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NS610_W2: </w:t>
      </w:r>
    </w:p>
    <w:p>
      <w:pPr/>
      <w:r>
        <w:rPr/>
        <w:t xml:space="preserve">							Zna sposoby i metody integracji układów awionicznych.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 wyjaśnić skutki (pozytywne i negatywne) integracji przykładowych urządzeń awionicznych.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NS610_W3: </w:t>
      </w:r>
    </w:p>
    <w:p>
      <w:pPr/>
      <w:r>
        <w:rPr/>
        <w:t xml:space="preserve">							Zna podstawy zjawisk fizycznych wykorzystywanych w urządzeniach awioniki.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 wyjaśnić działanie układów wizyjnych, laserowych, światłowodowych, radiolokacji.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NS610_W4: </w:t>
      </w:r>
    </w:p>
    <w:p>
      <w:pPr/>
      <w:r>
        <w:rPr/>
        <w:t xml:space="preserve">							Zna cele stosowania zintegrowanych układów awionicznych.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 odróżnić układy awioniczne różnych generacji.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LiK1_W14, 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</w:t>
      </w:r>
    </w:p>
    <w:p>
      <w:pPr>
        <w:keepNext w:val="1"/>
        <w:spacing w:after="10"/>
      </w:pPr>
      <w:r>
        <w:rPr>
          <w:b/>
          <w:bCs/>
        </w:rPr>
        <w:t xml:space="preserve">Efekt NS610_W5: </w:t>
      </w:r>
    </w:p>
    <w:p>
      <w:pPr/>
      <w:r>
        <w:rPr/>
        <w:t xml:space="preserve">							Zna podstawowe zasady organizacji ruchu lotniczego.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Potrafi opisać udział różnych służb zarządzania ruchem powietrznym w trakcie lotu samolotu pasażerskiego.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NS610_U1: </w:t>
      </w:r>
    </w:p>
    <w:p>
      <w:pPr/>
      <w:r>
        <w:rPr/>
        <w:t xml:space="preserve">							Potrafi ocenić poziom bezpieczeństwa wybranych układów awionicznych.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Potrafi wykorzystać wybrane metody oceny niezawodności do układów awionicznych.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2024-05-19T07:57:02+02:00</dcterms:created>
  <dcterms:modified xsi:type="dcterms:W3CDTF">2024-05-19T07:57:02+02:00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