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projektów do Unii Europejskiej</w:t>
      </w:r>
    </w:p>
    <w:p>
      <w:pPr>
        <w:keepNext w:val="1"/>
        <w:spacing w:after="10"/>
      </w:pPr>
      <w:r>
        <w:rPr>
          <w:b/>
          <w:bCs/>
        </w:rPr>
        <w:t xml:space="preserve">Koordynator przedmiotu: </w:t>
      </w:r>
    </w:p>
    <w:p>
      <w:pPr>
        <w:spacing w:before="20" w:after="190"/>
      </w:pPr>
      <w:r>
        <w:rPr/>
        <w:t xml:space="preserve">mgr Michał Staniszewski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25 udział w wykładach, 25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Głównym celem jest przedstawienie podstawowych zagadnień i zasad dotyczących przygotowywania projektów współfinansowanych ze środków Unii Europejskiej. 
Ponadto zostaną przedstawione praktyczne techniki i narzędzia związane z planowaniem, organizowaniem, kierowaniem oraz kontrolowaniem realizacji projektów. 
</w:t>
      </w:r>
    </w:p>
    <w:p>
      <w:pPr>
        <w:keepNext w:val="1"/>
        <w:spacing w:after="10"/>
      </w:pPr>
      <w:r>
        <w:rPr>
          <w:b/>
          <w:bCs/>
        </w:rPr>
        <w:t xml:space="preserve">Treści kształcenia: </w:t>
      </w:r>
    </w:p>
    <w:p>
      <w:pPr>
        <w:spacing w:before="20" w:after="190"/>
      </w:pPr>
      <w:r>
        <w:rPr/>
        <w:t xml:space="preserve">Polityka spójności
Tryb konkursowy wybierania projektów do dofinansowania
Cykl życia projektu
Aspekty prawne realizacji projektów dofinansowanych ze środków UE
Zarządzanie budżetem i finansami w projektach
Zarządzanie harmonogramami w projektach
Zarządzanie ryzykiem w projektach
Ewaluacja 
Standardy zarządzania projektami 
Zawód menadżera projektu </w:t>
      </w:r>
    </w:p>
    <w:p>
      <w:pPr>
        <w:keepNext w:val="1"/>
        <w:spacing w:after="10"/>
      </w:pPr>
      <w:r>
        <w:rPr>
          <w:b/>
          <w:bCs/>
        </w:rPr>
        <w:t xml:space="preserve">Metody oceny: </w:t>
      </w:r>
    </w:p>
    <w:p>
      <w:pPr>
        <w:spacing w:before="20" w:after="190"/>
      </w:pPr>
      <w:r>
        <w:rPr/>
        <w:t xml:space="preserve">Podstawą zaliczenia przedmiotu jest uzyskanie pozytywnej oceny z zaliczenia.
Wykłady kończą się zaliczeniem (pisemnym lub ustnym), który obejmuje wiedzę z wykładów oraz zalecanej literatury.
Ocena końcowa będzie określona na podstawie wyników zaliczenia.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 Domiter, A. Marciszewska, Zarządzanie projektami unijnymi. Teoria i praktyka, DIFIN, Warszawa 2013,
P. Harper-Smith, S. Derry, M. Lipa, Zarządzanie projektami, MT Biznes, Warszawa 2012,
A. Jaskanis, M. Marczewska, M. Darecki, Zarządzanie projektami w administracji publicznej,  Presscom, 2015 
M. Kapusta, Zarządzanie projektami, krok po kroku, EDGARD, Warszawa 2013,
Office of Government Commerce, Skuteczne zarządzanie projektami, edycja 2009 (PL), The Stationery Office 
M. Pawlak, Zarządzanie projektami, PWN, Warszawa 2010,
red. E. Bukłaha, M. Szwabe, Zarządzanie projektami współfinansowanymi z funduszy publicznych: planowanie i realizacja, Oficyna Wolters Kluwer Business, Kraków 2007,
red. J. Skalik, Zarządzanie projektami, UEWr, Wrocław 2009,
red. M. Trocki, PWE, Warszawa, 2012,
J. W. Tkaczyński, M. Świstak, E. Sztorc, Projekty europejskie. Praktyczne aspekty pozyskiwania i rozliczania dotacji unijnych, C.H. BECK,  Warszawa 2011
Ustawa z dnia 27 sierpnia 2009r. o finansach publicznych
Ustawa z dnia 6 grudnia 2006r. o zasadach prowadzenia polityki rozwoju 
Ustawa z dnia 11 lipca 2014r. o zasadach realizacji programów w zakresie polityki spójności finansowanych w perspektywie finansowej 2014-2020.
Wytyczne w zakresie kwalifikowalności wydatków w ramach Europejskiego Funduszu Rozwoju Regionalnego, Europejskiego Funduszu Społecznego oraz Funduszu Spójności na lata 2014-2020, Warszawa, 2015r.
Practice Standard for Scheduling 2nd Edition
Wytyczne w zakresie ewaluacji polityki spójności na lata 2014-2020, Warszawa, 2015
Wpływ ewaluacji na skuteczność i efektywność realizacji polityki spójności w Polsce. Dobre praktyki, Warszawa, 2014
Rocznik ewaluacji 2014, Warszawa 2015
Rocznik ewaluacji 2013, Warszawa 2014
Proces ewaluacji polityki spójności w Polsce 2004-2014, Warszawa, 2014
Ewaluacja. Poradnik dla pracowników administracji publicznej, Warszawa, 2012, 
Proces ewaluacji polityki spójności w Polsce. Podsumowanie dotychczasowych doświadczeń. Plany i wyzwania na przyszłość
Project Management Body of Knowledge, PMBoK Guide 5th Edition
Standard for Program Management 3rd Edition
Standard for Portfolio Management 3rd Edition
Organizational Project Management Maturity Model, OPM3 3rd Edition
Portfolio, Programme and Project Offices: P3O - 2013 Edition
Managing Successful Programmes 2011 Edition, Cabinet Office
Polskie Wytyczne Kompetencji IPMA (National Competence Baseline - NCB), wersja 3.0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pojęcia, terminologię stosowaną w obszarze przygotowania projektów współfinansowanych ze środków UE																	</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K_W05, K_W08</w:t>
      </w:r>
    </w:p>
    <w:p>
      <w:pPr>
        <w:spacing w:before="20" w:after="190"/>
      </w:pPr>
      <w:r>
        <w:rPr>
          <w:b/>
          <w:bCs/>
        </w:rPr>
        <w:t xml:space="preserve">Powiązane efekty obszarowe: </w:t>
      </w:r>
      <w:r>
        <w:rPr/>
        <w:t xml:space="preserve">S2A_W01, S2A_W02, S2A_W07, S2A_W08, S2A_W01, S2A_W02, S2A_W03, S2A_W07, S2A_W11, S2A_W03, S2A_W04, S2A_W02, S2A_W04, S2A_W05, S2A_W08</w:t>
      </w:r>
    </w:p>
    <w:p>
      <w:pPr>
        <w:keepNext w:val="1"/>
        <w:spacing w:after="10"/>
      </w:pPr>
      <w:r>
        <w:rPr>
          <w:b/>
          <w:bCs/>
        </w:rPr>
        <w:t xml:space="preserve">Efekt W_02: </w:t>
      </w:r>
    </w:p>
    <w:p>
      <w:pPr/>
      <w:r>
        <w:rPr/>
        <w:t xml:space="preserve">Zna podstawowe narzędzia wykorzystywane przez menadżera projektu w zakresie ustalania zakresu, harmonogramu oraz budżetu projektu</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K_W01, K_W02, K_W04</w:t>
      </w:r>
    </w:p>
    <w:p>
      <w:pPr>
        <w:spacing w:before="20" w:after="190"/>
      </w:pPr>
      <w:r>
        <w:rPr>
          <w:b/>
          <w:bCs/>
        </w:rPr>
        <w:t xml:space="preserve">Powiązane efekty obszarowe: </w:t>
      </w:r>
      <w:r>
        <w:rPr/>
        <w:t xml:space="preserve">S2A_W01, S2A_W02, S2A_W07, S2A_W08, S2A_W01, S2A_W02, S2A_W03, S2A_W07, S2A_W11, S2A_W03, S2A_W04, S2A_W06, S2A_W08</w:t>
      </w:r>
    </w:p>
    <w:p>
      <w:pPr>
        <w:keepNext w:val="1"/>
        <w:spacing w:after="10"/>
      </w:pPr>
      <w:r>
        <w:rPr>
          <w:b/>
          <w:bCs/>
        </w:rPr>
        <w:t xml:space="preserve">Efekt W_03: </w:t>
      </w:r>
    </w:p>
    <w:p>
      <w:pPr/>
      <w:r>
        <w:rPr/>
        <w:t xml:space="preserve">Zna uwarunkowania polityki spójności Unii Europejskiej oraz jej wpływ na rozwój regionalny i lokalny</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K_W04, K_W05, K_W07</w:t>
      </w:r>
    </w:p>
    <w:p>
      <w:pPr>
        <w:spacing w:before="20" w:after="190"/>
      </w:pPr>
      <w:r>
        <w:rPr>
          <w:b/>
          <w:bCs/>
        </w:rPr>
        <w:t xml:space="preserve">Powiązane efekty obszarowe: </w:t>
      </w:r>
      <w:r>
        <w:rPr/>
        <w:t xml:space="preserve">S2A_W03, S2A_W04, S2A_W06, S2A_W08, S2A_W03, S2A_W04, S2A_W03, S2A_W06, S2A_W10, S2A_W11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Wskazać uzasadnienie biznesowe dla realizowanego projektu oraz określić cele i mierniki jego realizacji</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K_U01, K_U02, K_U06, K_U10</w:t>
      </w:r>
    </w:p>
    <w:p>
      <w:pPr>
        <w:spacing w:before="20" w:after="190"/>
      </w:pPr>
      <w:r>
        <w:rPr>
          <w:b/>
          <w:bCs/>
        </w:rPr>
        <w:t xml:space="preserve">Powiązane efekty obszarowe: </w:t>
      </w:r>
      <w:r>
        <w:rPr/>
        <w:t xml:space="preserve">S2A_U01, S2A_U02, S2A_U05, S2A_U06, S2A_U01, S2A_U02, S2A_U05, S2A_U06, S2A_U01, S2A_U02, S2A_U03, S2A_U06, S2A_U08, S2A_U03, S2A_U04, S2A_U05</w:t>
      </w:r>
    </w:p>
    <w:p>
      <w:pPr>
        <w:keepNext w:val="1"/>
        <w:spacing w:after="10"/>
      </w:pPr>
      <w:r>
        <w:rPr>
          <w:b/>
          <w:bCs/>
        </w:rPr>
        <w:t xml:space="preserve">Efekt U_02: </w:t>
      </w:r>
    </w:p>
    <w:p>
      <w:pPr/>
      <w:r>
        <w:rPr/>
        <w:t xml:space="preserve">Przeprowadzić analizę ryzyka, interesariuszy, wykonalności dla realizowanego projektu</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K_U01, K_U04, K_U10</w:t>
      </w:r>
    </w:p>
    <w:p>
      <w:pPr>
        <w:spacing w:before="20" w:after="190"/>
      </w:pPr>
      <w:r>
        <w:rPr>
          <w:b/>
          <w:bCs/>
        </w:rPr>
        <w:t xml:space="preserve">Powiązane efekty obszarowe: </w:t>
      </w:r>
      <w:r>
        <w:rPr/>
        <w:t xml:space="preserve">S2A_U01, S2A_U02, S2A_U05, S2A_U06, S2A_U01, S2A_U02, S2A_U03, S2A_U05, S2A_U06, S2A_U07, S2A_U08, S2A_U03, S2A_U04, S2A_U05</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Pracować w zmiennym otoczeniu z dużą liczbą informacji które trzeba analizować by podejmować optymalne decyzje zarządcze</w:t>
      </w:r>
    </w:p>
    <w:p>
      <w:pPr>
        <w:spacing w:before="60"/>
      </w:pPr>
      <w:r>
        <w:rPr/>
        <w:t xml:space="preserve">Weryfikacja: </w:t>
      </w:r>
    </w:p>
    <w:p>
      <w:pPr>
        <w:spacing w:before="20" w:after="190"/>
      </w:pPr>
      <w:r>
        <w:rPr/>
        <w:t xml:space="preserve">Zaliczenie pisemne z pytaniami opisowymi lub testowymi</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2024-05-09T00:15:56+02:00</dcterms:created>
  <dcterms:modified xsi:type="dcterms:W3CDTF">2024-05-09T00:15:56+02:00</dcterms:modified>
</cp:coreProperties>
</file>

<file path=docProps/custom.xml><?xml version="1.0" encoding="utf-8"?>
<Properties xmlns="http://schemas.openxmlformats.org/officeDocument/2006/custom-properties" xmlns:vt="http://schemas.openxmlformats.org/officeDocument/2006/docPropsVTypes"/>
</file>