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 </w:t>
      </w:r>
    </w:p>
    <w:p>
      <w:pPr>
        <w:keepNext w:val="1"/>
        <w:spacing w:after="10"/>
      </w:pPr>
      <w:r>
        <w:rPr>
          <w:b/>
          <w:bCs/>
        </w:rPr>
        <w:t xml:space="preserve">Koordynator przedmiotu: </w:t>
      </w:r>
    </w:p>
    <w:p>
      <w:pPr>
        <w:spacing w:before="20" w:after="190"/>
      </w:pPr>
      <w:r>
        <w:rPr/>
        <w:t xml:space="preserve">Osoby wykładające-dr hab. inż. Jeremi Naumczyk; Osoby prowadzące ćwiczenia laboratoryjne-dr Elżbieta Krajewska, dr Krystyna Niesiobędzka, dr Małgorzata Wojtkowska,dr Dariusz Dmochowski, dr inż. Piotr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Skład litosfery i gleby. Krzemiany, glinokrzemiany, substancje ilaste gleb, procesy wietrzenia skał. Substancje organiczne gleb, kompleks sorpcyjny Program ćwiczeń laboratoryjnych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Warunki zaliczenia ćwiczeń laboratoryjnych Wykonanie wszystkich ćwiczeń praktycznych. Zaliczenie sprawozdań z wykonanych ćwiczeń. Zaliczenie dwóch kolokwiów z części teoretycznej, tematyki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2026-08-01T09:06:18+02:00</dcterms:created>
  <dcterms:modified xsi:type="dcterms:W3CDTF">2026-08-01T09:06:18+02:00</dcterms:modified>
</cp:coreProperties>
</file>

<file path=docProps/custom.xml><?xml version="1.0" encoding="utf-8"?>
<Properties xmlns="http://schemas.openxmlformats.org/officeDocument/2006/custom-properties" xmlns:vt="http://schemas.openxmlformats.org/officeDocument/2006/docPropsVTypes"/>
</file>