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środowiska</w:t>
      </w:r>
    </w:p>
    <w:p>
      <w:pPr>
        <w:keepNext w:val="1"/>
        <w:spacing w:after="10"/>
      </w:pPr>
      <w:r>
        <w:rPr>
          <w:b/>
          <w:bCs/>
        </w:rPr>
        <w:t xml:space="preserve">Koordynator przedmiotu: </w:t>
      </w:r>
    </w:p>
    <w:p>
      <w:pPr>
        <w:spacing w:before="20" w:after="190"/>
      </w:pPr>
      <w:r>
        <w:rPr/>
        <w:t xml:space="preserve">dr hab. inż. Jeremi Naumczyk,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Inżynieria Wodna</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3 / rok ak. 2012/2013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Dostarczenie studentom niezbędnego zasobu wiedzy dotyczącej chemii litosfery, hydrosfery i atmosfery, obejmującej skład chemiczny ww komponentów środowiska, czynniki kształtujące ten skład, przemiany substancji chemicznych; skażenia antropogeniczne środowiska – źródła zanieczyszczeń, ich stężenia w poszczególnych elementach środowiska, przemiany i mobilność w środowisku; sposoby opisu jakości poszczególnych elementów środowiska</w:t>
      </w:r>
    </w:p>
    <w:p>
      <w:pPr>
        <w:keepNext w:val="1"/>
        <w:spacing w:after="10"/>
      </w:pPr>
      <w:r>
        <w:rPr>
          <w:b/>
          <w:bCs/>
        </w:rPr>
        <w:t xml:space="preserve">Treści kształcenia: </w:t>
      </w:r>
    </w:p>
    <w:p>
      <w:pPr>
        <w:spacing w:before="20" w:after="190"/>
      </w:pPr>
      <w:r>
        <w:rPr/>
        <w:t xml:space="preserve">Środowisko naturalne, czynniki kształtujące skład chemiczny elementów środowiska
Naturalne substancje mineralne, organiczne i gazowe wód powierzchniowych i podziemnych – pochodzenie, stężenia, przemiany (równowagi), mobilność. 
Ścieki bytowe i przemysłowe, skład ścieków i czynniki kształtujące ten skład
Wskaźniki charakteryzujące jakość wód i ścieków
Skład chemiczny czystego powietrza atmosferycznego. Skażenia antropogeniczne emitowane do powietrza. Globalne skutki zanieczyszczenia powietrza – efekt cieplarniany, smog, dziura ozonowa
Skład litosfery i gleby. Krzemiany, glinokrzemiany, substancje ilaste gleb, procesy wietrzenia skał. Substancje organiczne gleb, kompleks sorpcyjny
Globalne, antropogeniczne zanieczyszczenia środowiska (metale, surfaktanty, węglowodory ropopochodne, węglowodory aromatyczne, węglowodory chlorowane, pestycydy, dioksyny, ftalany i inne) – pochodzenie, występujące stężenia, przemiany, mobilność w środowisku.
</w:t>
      </w:r>
    </w:p>
    <w:p>
      <w:pPr>
        <w:keepNext w:val="1"/>
        <w:spacing w:after="10"/>
      </w:pPr>
      <w:r>
        <w:rPr>
          <w:b/>
          <w:bCs/>
        </w:rPr>
        <w:t xml:space="preserve">Metody oceny: </w:t>
      </w:r>
    </w:p>
    <w:p>
      <w:pPr>
        <w:spacing w:before="20" w:after="190"/>
      </w:pPr>
      <w:r>
        <w:rPr/>
        <w:t xml:space="preserve">Zdanie kolokwium zaliczeniowego, pisemnego</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Andrews J. i inni Wprowadzenie do chemii środowiska, WNT, Warszawa, 1999
Wąchalewski T. Elementy chemii środowiska, Wydawnictwo AGH, Kraków, 1997
Trzeciak A.M., Wstęp do chemii nieorganicznej środowiska, Wydawnictwo Uniwersytetu Wrocławskiego, Wrocław, 1995
Gomółka E., Szaynok A., Chemia wody i powietrza, Oficyna Wydawnicza Politechniki Wrocławskiej, Wrocław, 1997 
Falkowska L., Korzeniewski K. Chemia atmosfery, Wydawnictwo Uniwersytetu Gdańskiego, Gdańsk, 1995
Zieliński S. Skażenia chemiczne w środowisku, Oficyna Wydawnicza Politechniki Wrocławskiej, Wrocław, 2000
Dojlido J. Chemia wód powierzchniowych, Wydawnictwo Ekonomia i Środowisko, Białystok, 1995
Hermanowicz W. I inni, Fizyczno-chemiczne badanie wody i ścieków, Arkady, Warszawa, 1999
Gajkowska-Stefańska L. I inni, Laboratoryjne badania wody, ścieków i osadów ściekowych, skrypt, Oficyna Wydawnicza Politechniki Warszawskiej, Warszawa, 1994
Kiedryńska L. I inni, Chemia sanitarna, Wydawnictwo SGGW, Warszawa, 2006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2025-04-07T11:07:15+02:00</dcterms:created>
  <dcterms:modified xsi:type="dcterms:W3CDTF">2025-04-07T11:07:15+02:00</dcterms:modified>
</cp:coreProperties>
</file>

<file path=docProps/custom.xml><?xml version="1.0" encoding="utf-8"?>
<Properties xmlns="http://schemas.openxmlformats.org/officeDocument/2006/custom-properties" xmlns:vt="http://schemas.openxmlformats.org/officeDocument/2006/docPropsVTypes"/>
</file>